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B4D40" w14:textId="77777777" w:rsidR="00574AF0" w:rsidRPr="000A7D42" w:rsidRDefault="00574AF0" w:rsidP="00574AF0">
      <w:pPr>
        <w:pStyle w:val="Default"/>
        <w:spacing w:line="312" w:lineRule="exact"/>
        <w:jc w:val="center"/>
        <w:rPr>
          <w:rFonts w:ascii="Arial" w:hAnsi="Arial"/>
          <w:color w:val="auto"/>
          <w:sz w:val="20"/>
          <w:szCs w:val="20"/>
        </w:rPr>
      </w:pPr>
      <w:r w:rsidRPr="000A7D42">
        <w:rPr>
          <w:rFonts w:ascii="Arial" w:hAnsi="Arial"/>
          <w:b/>
          <w:bCs/>
          <w:color w:val="auto"/>
          <w:sz w:val="20"/>
          <w:szCs w:val="20"/>
        </w:rPr>
        <w:t>Tokaj Város Önkormányzata Képviselő-testületének</w:t>
      </w:r>
    </w:p>
    <w:p w14:paraId="5ADF69CA" w14:textId="77777777" w:rsidR="00574AF0" w:rsidRPr="000A7D42" w:rsidRDefault="00574AF0" w:rsidP="00574AF0">
      <w:pPr>
        <w:pStyle w:val="Default"/>
        <w:spacing w:line="312" w:lineRule="exact"/>
        <w:jc w:val="center"/>
        <w:rPr>
          <w:rFonts w:ascii="Arial" w:hAnsi="Arial"/>
          <w:color w:val="auto"/>
          <w:sz w:val="20"/>
          <w:szCs w:val="20"/>
        </w:rPr>
      </w:pPr>
      <w:r w:rsidRPr="000A7D42">
        <w:rPr>
          <w:rFonts w:ascii="Arial" w:hAnsi="Arial"/>
          <w:b/>
          <w:bCs/>
          <w:color w:val="auto"/>
          <w:sz w:val="20"/>
          <w:szCs w:val="20"/>
        </w:rPr>
        <w:t>…/2021. (…</w:t>
      </w:r>
      <w:proofErr w:type="gramStart"/>
      <w:r w:rsidRPr="000A7D42">
        <w:rPr>
          <w:rFonts w:ascii="Arial" w:hAnsi="Arial"/>
          <w:b/>
          <w:bCs/>
          <w:color w:val="auto"/>
          <w:sz w:val="20"/>
          <w:szCs w:val="20"/>
        </w:rPr>
        <w:t>…….</w:t>
      </w:r>
      <w:proofErr w:type="gramEnd"/>
      <w:r w:rsidRPr="000A7D42">
        <w:rPr>
          <w:rFonts w:ascii="Arial" w:hAnsi="Arial"/>
          <w:b/>
          <w:bCs/>
          <w:color w:val="auto"/>
          <w:sz w:val="20"/>
          <w:szCs w:val="20"/>
        </w:rPr>
        <w:t>) önkormányzati rendelete</w:t>
      </w:r>
    </w:p>
    <w:p w14:paraId="47EA468B" w14:textId="77777777" w:rsidR="00574AF0" w:rsidRPr="000A7D42" w:rsidRDefault="00574AF0" w:rsidP="00574AF0">
      <w:pPr>
        <w:pStyle w:val="Default"/>
        <w:spacing w:line="312" w:lineRule="exact"/>
        <w:jc w:val="center"/>
        <w:rPr>
          <w:rFonts w:ascii="Arial" w:hAnsi="Arial"/>
          <w:b/>
          <w:bCs/>
          <w:color w:val="auto"/>
          <w:sz w:val="20"/>
          <w:szCs w:val="20"/>
        </w:rPr>
      </w:pPr>
      <w:r w:rsidRPr="000A7D42">
        <w:rPr>
          <w:rFonts w:ascii="Arial" w:hAnsi="Arial"/>
          <w:b/>
          <w:bCs/>
          <w:color w:val="auto"/>
          <w:sz w:val="20"/>
          <w:szCs w:val="20"/>
        </w:rPr>
        <w:t>Tokaj Város Helyi Építési Szabályzatáról és Szabályozási tervéről szóló</w:t>
      </w:r>
    </w:p>
    <w:p w14:paraId="01A12C60" w14:textId="77777777" w:rsidR="00574AF0" w:rsidRPr="000A7D42" w:rsidRDefault="00574AF0" w:rsidP="00574AF0">
      <w:pPr>
        <w:pStyle w:val="Default"/>
        <w:spacing w:line="312" w:lineRule="exact"/>
        <w:jc w:val="center"/>
        <w:rPr>
          <w:rFonts w:ascii="Arial" w:hAnsi="Arial"/>
          <w:color w:val="auto"/>
          <w:sz w:val="20"/>
          <w:szCs w:val="20"/>
        </w:rPr>
      </w:pPr>
      <w:r w:rsidRPr="000A7D42">
        <w:rPr>
          <w:rFonts w:ascii="Arial" w:hAnsi="Arial"/>
          <w:b/>
          <w:bCs/>
          <w:color w:val="auto"/>
          <w:sz w:val="20"/>
          <w:szCs w:val="20"/>
        </w:rPr>
        <w:t>18/2017. (XII.01.) önkormányzati rendelet módosításáról</w:t>
      </w:r>
    </w:p>
    <w:p w14:paraId="1F30053E" w14:textId="77777777" w:rsidR="00574AF0" w:rsidRPr="000A7D42" w:rsidRDefault="00574AF0" w:rsidP="00574AF0">
      <w:pPr>
        <w:pStyle w:val="Default"/>
        <w:spacing w:line="312" w:lineRule="exact"/>
        <w:jc w:val="both"/>
        <w:rPr>
          <w:rFonts w:ascii="Arial" w:hAnsi="Arial"/>
          <w:color w:val="auto"/>
          <w:sz w:val="20"/>
          <w:szCs w:val="20"/>
        </w:rPr>
      </w:pPr>
    </w:p>
    <w:p w14:paraId="1045CF01" w14:textId="77777777" w:rsidR="00574AF0" w:rsidRPr="000A7D42" w:rsidRDefault="00574AF0" w:rsidP="00574AF0">
      <w:pPr>
        <w:pStyle w:val="Default"/>
        <w:spacing w:line="312" w:lineRule="exact"/>
        <w:jc w:val="both"/>
        <w:rPr>
          <w:rFonts w:ascii="Arial" w:hAnsi="Arial"/>
          <w:color w:val="auto"/>
          <w:sz w:val="20"/>
          <w:szCs w:val="20"/>
        </w:rPr>
      </w:pPr>
      <w:r w:rsidRPr="000A7D42">
        <w:rPr>
          <w:rFonts w:ascii="Arial" w:hAnsi="Arial"/>
          <w:color w:val="auto"/>
          <w:sz w:val="20"/>
          <w:szCs w:val="20"/>
        </w:rPr>
        <w:t>Tokaj Város Önkormányzatának Képviselő-testülete az épített környezet alakításáról és védelméről szóló 1997. évi LXXVIII. törvény (</w:t>
      </w:r>
      <w:proofErr w:type="spellStart"/>
      <w:r w:rsidRPr="000A7D42">
        <w:rPr>
          <w:rFonts w:ascii="Arial" w:hAnsi="Arial"/>
          <w:color w:val="auto"/>
          <w:sz w:val="20"/>
          <w:szCs w:val="20"/>
        </w:rPr>
        <w:t>Étv</w:t>
      </w:r>
      <w:proofErr w:type="spellEnd"/>
      <w:r w:rsidRPr="000A7D42">
        <w:rPr>
          <w:rFonts w:ascii="Arial" w:hAnsi="Arial"/>
          <w:color w:val="auto"/>
          <w:sz w:val="20"/>
          <w:szCs w:val="20"/>
        </w:rPr>
        <w:t xml:space="preserve">.) 62. § (6) </w:t>
      </w:r>
      <w:proofErr w:type="spellStart"/>
      <w:r w:rsidRPr="000A7D42">
        <w:rPr>
          <w:rFonts w:ascii="Arial" w:hAnsi="Arial"/>
          <w:color w:val="auto"/>
          <w:sz w:val="20"/>
          <w:szCs w:val="20"/>
        </w:rPr>
        <w:t>bek</w:t>
      </w:r>
      <w:proofErr w:type="spellEnd"/>
      <w:r w:rsidRPr="000A7D42">
        <w:rPr>
          <w:rFonts w:ascii="Arial" w:hAnsi="Arial"/>
          <w:color w:val="auto"/>
          <w:sz w:val="20"/>
          <w:szCs w:val="20"/>
        </w:rPr>
        <w:t>. 6. pontjának felhatalmazása alapján, a Magyarország helyi önkormányzatairól szóló 2011. évi CLXXXIX. törvény (</w:t>
      </w:r>
      <w:proofErr w:type="spellStart"/>
      <w:r w:rsidRPr="000A7D42">
        <w:rPr>
          <w:rFonts w:ascii="Arial" w:hAnsi="Arial"/>
          <w:color w:val="auto"/>
          <w:sz w:val="20"/>
          <w:szCs w:val="20"/>
        </w:rPr>
        <w:t>MÖtv</w:t>
      </w:r>
      <w:proofErr w:type="spellEnd"/>
      <w:r w:rsidRPr="000A7D42">
        <w:rPr>
          <w:rFonts w:ascii="Arial" w:hAnsi="Arial"/>
          <w:color w:val="auto"/>
          <w:sz w:val="20"/>
          <w:szCs w:val="20"/>
        </w:rPr>
        <w:t xml:space="preserve">.) 13. § (1) bekezdés 1. pontjában meghatározott feladatkörben eljárva, a településfejlesztési koncepcióról, az integrált településfejlesztési stratégiáról és a településrendezési eszközökről, valamint egyes településrendezési sajátos jogintézményekről szóló 314/2012. (XI. 8.) Korm. rendelet (a továbbiakban </w:t>
      </w:r>
      <w:proofErr w:type="spellStart"/>
      <w:r w:rsidRPr="000A7D42">
        <w:rPr>
          <w:rFonts w:ascii="Arial" w:hAnsi="Arial"/>
          <w:color w:val="auto"/>
          <w:sz w:val="20"/>
          <w:szCs w:val="20"/>
        </w:rPr>
        <w:t>Tr.R</w:t>
      </w:r>
      <w:proofErr w:type="spellEnd"/>
      <w:r w:rsidRPr="000A7D42">
        <w:rPr>
          <w:rFonts w:ascii="Arial" w:hAnsi="Arial"/>
          <w:color w:val="auto"/>
          <w:sz w:val="20"/>
          <w:szCs w:val="20"/>
        </w:rPr>
        <w:t xml:space="preserve">.) 42/A. § - </w:t>
      </w:r>
      <w:proofErr w:type="spellStart"/>
      <w:r w:rsidRPr="000A7D42">
        <w:rPr>
          <w:rFonts w:ascii="Arial" w:hAnsi="Arial"/>
          <w:color w:val="auto"/>
          <w:sz w:val="20"/>
          <w:szCs w:val="20"/>
        </w:rPr>
        <w:t>ban</w:t>
      </w:r>
      <w:proofErr w:type="spellEnd"/>
      <w:r w:rsidRPr="000A7D42">
        <w:rPr>
          <w:rFonts w:ascii="Arial" w:hAnsi="Arial"/>
          <w:color w:val="auto"/>
          <w:sz w:val="20"/>
          <w:szCs w:val="20"/>
        </w:rPr>
        <w:t xml:space="preserve"> biztosított véleményezési jogkörében eljáró állami főépítészi hatáskörben eljáró Borsod-Abaúj-Zemplén Megyei Kormányhivatal és az Önkormányzat partnerségi egyeztetés szabályairól szóló 13/2017. (IX. 1.) sz. önkormányzati rendelet szerinti partnerek véleményének kikérésével a következőket rendeli el:</w:t>
      </w:r>
    </w:p>
    <w:p w14:paraId="6123102C" w14:textId="77777777" w:rsidR="00574AF0" w:rsidRPr="000A7D42" w:rsidRDefault="00574AF0" w:rsidP="00574AF0">
      <w:pPr>
        <w:pStyle w:val="Default"/>
        <w:spacing w:line="312" w:lineRule="exact"/>
        <w:jc w:val="both"/>
        <w:rPr>
          <w:rFonts w:ascii="Arial" w:hAnsi="Arial"/>
          <w:color w:val="auto"/>
          <w:sz w:val="20"/>
          <w:szCs w:val="20"/>
        </w:rPr>
      </w:pPr>
    </w:p>
    <w:p w14:paraId="19305006" w14:textId="77777777" w:rsidR="00574AF0" w:rsidRPr="000A7D42" w:rsidRDefault="00574AF0" w:rsidP="00574AF0">
      <w:pPr>
        <w:pStyle w:val="Default"/>
        <w:spacing w:line="312" w:lineRule="exact"/>
        <w:jc w:val="both"/>
        <w:rPr>
          <w:b/>
          <w:bCs/>
          <w:color w:val="auto"/>
        </w:rPr>
      </w:pPr>
      <w:r w:rsidRPr="000A7D42">
        <w:rPr>
          <w:rFonts w:ascii="Arial" w:hAnsi="Arial"/>
          <w:b/>
          <w:bCs/>
          <w:color w:val="auto"/>
          <w:sz w:val="20"/>
          <w:szCs w:val="20"/>
        </w:rPr>
        <w:t xml:space="preserve">1.§ (1) </w:t>
      </w:r>
      <w:r w:rsidRPr="000A7D42">
        <w:rPr>
          <w:rFonts w:ascii="Arial" w:hAnsi="Arial"/>
          <w:color w:val="auto"/>
          <w:sz w:val="20"/>
          <w:szCs w:val="20"/>
        </w:rPr>
        <w:t xml:space="preserve">Tokaj Város Helyi Építési Szabályzatáról szóló 18/2017. (XII.01.) rendelet 1. számú mellékletét képező </w:t>
      </w:r>
    </w:p>
    <w:p w14:paraId="6D7AC4DA" w14:textId="77777777" w:rsidR="00574AF0" w:rsidRPr="000A7D42" w:rsidRDefault="00574AF0" w:rsidP="00574AF0">
      <w:pPr>
        <w:pStyle w:val="Default"/>
        <w:numPr>
          <w:ilvl w:val="0"/>
          <w:numId w:val="1"/>
        </w:numPr>
        <w:autoSpaceDE/>
        <w:autoSpaceDN/>
        <w:adjustRightInd/>
        <w:spacing w:line="312" w:lineRule="exact"/>
        <w:jc w:val="both"/>
        <w:rPr>
          <w:rFonts w:ascii="Arial" w:hAnsi="Arial"/>
          <w:color w:val="auto"/>
          <w:sz w:val="20"/>
          <w:szCs w:val="20"/>
        </w:rPr>
      </w:pPr>
      <w:r w:rsidRPr="000A7D42">
        <w:rPr>
          <w:rFonts w:ascii="Arial" w:hAnsi="Arial"/>
          <w:color w:val="auto"/>
          <w:sz w:val="20"/>
          <w:szCs w:val="20"/>
        </w:rPr>
        <w:t>V.Szab-3 jelű Szabályozási terv jelen rendelet 1. számú melléklete szerint módosul.</w:t>
      </w:r>
    </w:p>
    <w:p w14:paraId="19DED4C3" w14:textId="77777777" w:rsidR="00574AF0" w:rsidRPr="000A7D42" w:rsidRDefault="00574AF0" w:rsidP="00574AF0">
      <w:pPr>
        <w:pStyle w:val="Default"/>
        <w:numPr>
          <w:ilvl w:val="0"/>
          <w:numId w:val="1"/>
        </w:numPr>
        <w:autoSpaceDE/>
        <w:autoSpaceDN/>
        <w:adjustRightInd/>
        <w:spacing w:line="312" w:lineRule="exact"/>
        <w:jc w:val="both"/>
        <w:rPr>
          <w:rFonts w:ascii="Arial" w:hAnsi="Arial"/>
          <w:color w:val="auto"/>
          <w:sz w:val="20"/>
          <w:szCs w:val="20"/>
        </w:rPr>
      </w:pPr>
      <w:r w:rsidRPr="000A7D42">
        <w:rPr>
          <w:rFonts w:ascii="Arial" w:hAnsi="Arial"/>
          <w:color w:val="auto"/>
          <w:sz w:val="20"/>
          <w:szCs w:val="20"/>
        </w:rPr>
        <w:t>V.Szab-6 jelű Szabályozási terv jelen rendelet 2. számú melléklete szerint módosul.</w:t>
      </w:r>
    </w:p>
    <w:p w14:paraId="1494F02B" w14:textId="77777777" w:rsidR="00574AF0" w:rsidRPr="000A7D42" w:rsidRDefault="00574AF0" w:rsidP="00574AF0">
      <w:pPr>
        <w:pStyle w:val="Default"/>
        <w:spacing w:line="312" w:lineRule="exact"/>
        <w:rPr>
          <w:rFonts w:ascii="Arial" w:hAnsi="Arial"/>
          <w:color w:val="auto"/>
          <w:sz w:val="20"/>
          <w:szCs w:val="20"/>
        </w:rPr>
      </w:pPr>
    </w:p>
    <w:p w14:paraId="30CE655C" w14:textId="77777777" w:rsidR="00574AF0" w:rsidRPr="000A7D42" w:rsidRDefault="00574AF0" w:rsidP="00574AF0">
      <w:pPr>
        <w:pStyle w:val="Default"/>
        <w:spacing w:line="312" w:lineRule="exact"/>
        <w:ind w:firstLine="360"/>
        <w:jc w:val="both"/>
        <w:rPr>
          <w:rFonts w:ascii="Arial" w:hAnsi="Arial"/>
          <w:color w:val="auto"/>
          <w:sz w:val="20"/>
          <w:szCs w:val="20"/>
        </w:rPr>
      </w:pPr>
      <w:r w:rsidRPr="000A7D42">
        <w:rPr>
          <w:rFonts w:ascii="Arial" w:hAnsi="Arial"/>
          <w:b/>
          <w:bCs/>
          <w:color w:val="auto"/>
          <w:sz w:val="20"/>
          <w:szCs w:val="20"/>
        </w:rPr>
        <w:t xml:space="preserve">(2) </w:t>
      </w:r>
      <w:r w:rsidRPr="000A7D42">
        <w:rPr>
          <w:rFonts w:ascii="Arial" w:hAnsi="Arial"/>
          <w:color w:val="auto"/>
          <w:sz w:val="20"/>
          <w:szCs w:val="20"/>
        </w:rPr>
        <w:t>A Szabályozási Terv módosításokkal nem érintett részei hatályban maradnak.</w:t>
      </w:r>
    </w:p>
    <w:p w14:paraId="791335B0" w14:textId="77777777" w:rsidR="00574AF0" w:rsidRPr="000A7D42" w:rsidRDefault="00574AF0" w:rsidP="00574AF0">
      <w:pPr>
        <w:pStyle w:val="Default"/>
        <w:spacing w:line="312" w:lineRule="exact"/>
        <w:ind w:firstLine="360"/>
        <w:jc w:val="both"/>
        <w:rPr>
          <w:color w:val="auto"/>
        </w:rPr>
      </w:pPr>
      <w:r w:rsidRPr="000A7D42">
        <w:rPr>
          <w:rFonts w:ascii="Arial" w:hAnsi="Arial"/>
          <w:b/>
          <w:bCs/>
          <w:color w:val="auto"/>
          <w:sz w:val="20"/>
          <w:szCs w:val="20"/>
        </w:rPr>
        <w:t xml:space="preserve">(3) </w:t>
      </w:r>
      <w:r w:rsidRPr="000A7D42">
        <w:rPr>
          <w:rFonts w:ascii="Arial" w:hAnsi="Arial"/>
          <w:color w:val="auto"/>
          <w:sz w:val="20"/>
          <w:szCs w:val="20"/>
        </w:rPr>
        <w:t>A jóváhagyás után a Szabályozási Tervet egységes szerkezetbe kell foglalni.</w:t>
      </w:r>
    </w:p>
    <w:p w14:paraId="70FF94C6" w14:textId="77777777" w:rsidR="00574AF0" w:rsidRPr="000A7D42" w:rsidRDefault="00574AF0" w:rsidP="00574AF0">
      <w:pPr>
        <w:pStyle w:val="Default"/>
        <w:rPr>
          <w:color w:val="auto"/>
          <w:sz w:val="22"/>
        </w:rPr>
      </w:pPr>
    </w:p>
    <w:p w14:paraId="17FB693E" w14:textId="77777777" w:rsidR="00574AF0" w:rsidRPr="000A7D42" w:rsidRDefault="00574AF0" w:rsidP="00574AF0">
      <w:pPr>
        <w:pStyle w:val="Default"/>
        <w:spacing w:line="312" w:lineRule="exact"/>
        <w:jc w:val="both"/>
        <w:rPr>
          <w:rFonts w:ascii="Arial" w:hAnsi="Arial"/>
          <w:b/>
          <w:bCs/>
          <w:color w:val="auto"/>
          <w:sz w:val="20"/>
          <w:szCs w:val="20"/>
        </w:rPr>
      </w:pPr>
      <w:r w:rsidRPr="000A7D42">
        <w:rPr>
          <w:rFonts w:ascii="Arial" w:hAnsi="Arial"/>
          <w:b/>
          <w:bCs/>
          <w:color w:val="auto"/>
          <w:sz w:val="20"/>
          <w:szCs w:val="20"/>
        </w:rPr>
        <w:t xml:space="preserve">2. § </w:t>
      </w:r>
      <w:r w:rsidRPr="000A7D42">
        <w:rPr>
          <w:rFonts w:ascii="Arial" w:hAnsi="Arial"/>
          <w:color w:val="auto"/>
          <w:sz w:val="20"/>
          <w:szCs w:val="20"/>
        </w:rPr>
        <w:t xml:space="preserve">Ez a rendelet a jóváhagyását követő napon lép hatályba. </w:t>
      </w:r>
    </w:p>
    <w:p w14:paraId="23012600" w14:textId="77777777" w:rsidR="00574AF0" w:rsidRPr="000A7D42" w:rsidRDefault="00574AF0" w:rsidP="00574AF0">
      <w:pPr>
        <w:pStyle w:val="Default"/>
        <w:spacing w:line="312" w:lineRule="exact"/>
        <w:jc w:val="both"/>
        <w:rPr>
          <w:rFonts w:ascii="Arial" w:hAnsi="Arial"/>
          <w:color w:val="auto"/>
          <w:sz w:val="20"/>
          <w:szCs w:val="20"/>
        </w:rPr>
      </w:pPr>
    </w:p>
    <w:p w14:paraId="7E1B837F" w14:textId="77777777" w:rsidR="00574AF0" w:rsidRPr="000A7D42" w:rsidRDefault="00574AF0" w:rsidP="00574AF0">
      <w:pPr>
        <w:pStyle w:val="Default"/>
        <w:spacing w:line="312" w:lineRule="exact"/>
        <w:jc w:val="both"/>
        <w:rPr>
          <w:rFonts w:ascii="Arial" w:hAnsi="Arial"/>
          <w:color w:val="auto"/>
          <w:sz w:val="20"/>
          <w:szCs w:val="20"/>
        </w:rPr>
      </w:pPr>
    </w:p>
    <w:p w14:paraId="00909381" w14:textId="77777777" w:rsidR="00574AF0" w:rsidRPr="000A7D42" w:rsidRDefault="00574AF0" w:rsidP="00574AF0">
      <w:pPr>
        <w:pStyle w:val="Default"/>
        <w:spacing w:line="312" w:lineRule="exact"/>
        <w:jc w:val="both"/>
        <w:rPr>
          <w:rFonts w:ascii="Arial" w:hAnsi="Arial"/>
          <w:color w:val="auto"/>
          <w:sz w:val="20"/>
          <w:szCs w:val="20"/>
        </w:rPr>
      </w:pPr>
    </w:p>
    <w:p w14:paraId="457772C9" w14:textId="77777777" w:rsidR="00574AF0" w:rsidRPr="000A7D42" w:rsidRDefault="00574AF0" w:rsidP="00574AF0">
      <w:pPr>
        <w:pStyle w:val="Default"/>
        <w:spacing w:line="312" w:lineRule="exact"/>
        <w:jc w:val="both"/>
        <w:rPr>
          <w:rFonts w:ascii="Arial" w:hAnsi="Arial"/>
          <w:color w:val="auto"/>
          <w:sz w:val="20"/>
          <w:szCs w:val="20"/>
        </w:rPr>
      </w:pPr>
    </w:p>
    <w:tbl>
      <w:tblPr>
        <w:tblW w:w="907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574AF0" w:rsidRPr="000A7D42" w14:paraId="72A195D6" w14:textId="77777777" w:rsidTr="00C343B6">
        <w:tc>
          <w:tcPr>
            <w:tcW w:w="4536" w:type="dxa"/>
            <w:shd w:val="clear" w:color="auto" w:fill="auto"/>
          </w:tcPr>
          <w:p w14:paraId="127B6855" w14:textId="77777777" w:rsidR="00574AF0" w:rsidRPr="000A7D42" w:rsidRDefault="00574AF0" w:rsidP="00C343B6">
            <w:pPr>
              <w:pStyle w:val="Default"/>
              <w:spacing w:line="312" w:lineRule="exac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0A7D42">
              <w:rPr>
                <w:rFonts w:ascii="Arial" w:hAnsi="Arial"/>
                <w:color w:val="auto"/>
                <w:sz w:val="20"/>
                <w:szCs w:val="20"/>
              </w:rPr>
              <w:t>……….….…………….……...</w:t>
            </w:r>
          </w:p>
        </w:tc>
        <w:tc>
          <w:tcPr>
            <w:tcW w:w="4536" w:type="dxa"/>
            <w:shd w:val="clear" w:color="auto" w:fill="auto"/>
          </w:tcPr>
          <w:p w14:paraId="235E459E" w14:textId="77777777" w:rsidR="00574AF0" w:rsidRPr="000A7D42" w:rsidRDefault="00574AF0" w:rsidP="00C343B6">
            <w:pPr>
              <w:pStyle w:val="Default"/>
              <w:spacing w:line="312" w:lineRule="exac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0A7D42">
              <w:rPr>
                <w:rFonts w:ascii="Arial" w:hAnsi="Arial"/>
                <w:color w:val="auto"/>
                <w:sz w:val="20"/>
                <w:szCs w:val="20"/>
              </w:rPr>
              <w:t>………………………………..</w:t>
            </w:r>
          </w:p>
        </w:tc>
      </w:tr>
      <w:tr w:rsidR="00574AF0" w:rsidRPr="000A7D42" w14:paraId="3F07960B" w14:textId="77777777" w:rsidTr="00C343B6">
        <w:tc>
          <w:tcPr>
            <w:tcW w:w="4536" w:type="dxa"/>
            <w:shd w:val="clear" w:color="auto" w:fill="auto"/>
          </w:tcPr>
          <w:p w14:paraId="3BFE31F9" w14:textId="77777777" w:rsidR="00574AF0" w:rsidRPr="000A7D42" w:rsidRDefault="00574AF0" w:rsidP="00C343B6">
            <w:pPr>
              <w:pStyle w:val="Default"/>
              <w:spacing w:line="312" w:lineRule="exac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0A7D42">
              <w:rPr>
                <w:rFonts w:ascii="Arial" w:hAnsi="Arial"/>
                <w:color w:val="auto"/>
                <w:sz w:val="20"/>
                <w:szCs w:val="20"/>
              </w:rPr>
              <w:t>Jegyző</w:t>
            </w:r>
          </w:p>
        </w:tc>
        <w:tc>
          <w:tcPr>
            <w:tcW w:w="4536" w:type="dxa"/>
            <w:shd w:val="clear" w:color="auto" w:fill="auto"/>
          </w:tcPr>
          <w:p w14:paraId="21CFE16B" w14:textId="77777777" w:rsidR="00574AF0" w:rsidRPr="000A7D42" w:rsidRDefault="00574AF0" w:rsidP="00C343B6">
            <w:pPr>
              <w:pStyle w:val="Default"/>
              <w:spacing w:line="312" w:lineRule="exac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0A7D42">
              <w:rPr>
                <w:rFonts w:ascii="Arial" w:hAnsi="Arial"/>
                <w:color w:val="auto"/>
                <w:sz w:val="20"/>
                <w:szCs w:val="20"/>
              </w:rPr>
              <w:t>Polgármester</w:t>
            </w:r>
          </w:p>
        </w:tc>
      </w:tr>
    </w:tbl>
    <w:p w14:paraId="21140B79" w14:textId="77777777" w:rsidR="00574AF0" w:rsidRPr="000A7D42" w:rsidRDefault="00574AF0" w:rsidP="00574AF0">
      <w:pPr>
        <w:pStyle w:val="Default"/>
        <w:spacing w:line="312" w:lineRule="exact"/>
        <w:jc w:val="both"/>
        <w:rPr>
          <w:rFonts w:ascii="Arial" w:hAnsi="Arial"/>
          <w:color w:val="auto"/>
          <w:sz w:val="20"/>
          <w:szCs w:val="20"/>
        </w:rPr>
      </w:pPr>
    </w:p>
    <w:p w14:paraId="1908F4E1" w14:textId="77777777" w:rsidR="00574AF0" w:rsidRPr="000A7D42" w:rsidRDefault="00574AF0" w:rsidP="00574AF0">
      <w:pPr>
        <w:pStyle w:val="Default"/>
        <w:spacing w:line="312" w:lineRule="exact"/>
        <w:jc w:val="both"/>
        <w:rPr>
          <w:rFonts w:ascii="Arial" w:hAnsi="Arial"/>
          <w:color w:val="auto"/>
          <w:sz w:val="20"/>
          <w:szCs w:val="20"/>
        </w:rPr>
      </w:pPr>
    </w:p>
    <w:p w14:paraId="07A72000" w14:textId="77777777" w:rsidR="00574AF0" w:rsidRPr="000A7D42" w:rsidRDefault="00574AF0" w:rsidP="00574AF0">
      <w:pPr>
        <w:pStyle w:val="Default"/>
        <w:spacing w:line="312" w:lineRule="exact"/>
        <w:jc w:val="both"/>
        <w:rPr>
          <w:rFonts w:ascii="Arial" w:hAnsi="Arial"/>
          <w:color w:val="auto"/>
          <w:sz w:val="20"/>
          <w:szCs w:val="20"/>
        </w:rPr>
      </w:pPr>
    </w:p>
    <w:p w14:paraId="318365AF" w14:textId="77777777" w:rsidR="00574AF0" w:rsidRPr="000A7D42" w:rsidRDefault="00574AF0" w:rsidP="00574AF0">
      <w:pPr>
        <w:pStyle w:val="Default"/>
        <w:spacing w:line="312" w:lineRule="exact"/>
        <w:jc w:val="both"/>
        <w:rPr>
          <w:color w:val="auto"/>
        </w:rPr>
      </w:pPr>
      <w:r w:rsidRPr="000A7D42">
        <w:rPr>
          <w:rFonts w:ascii="Arial" w:hAnsi="Arial"/>
          <w:color w:val="auto"/>
          <w:sz w:val="20"/>
          <w:szCs w:val="20"/>
        </w:rPr>
        <w:t xml:space="preserve">Tokaj, </w:t>
      </w:r>
      <w:proofErr w:type="gramStart"/>
      <w:r w:rsidRPr="000A7D42">
        <w:rPr>
          <w:rFonts w:ascii="Arial" w:hAnsi="Arial"/>
          <w:color w:val="auto"/>
          <w:sz w:val="20"/>
          <w:szCs w:val="20"/>
        </w:rPr>
        <w:t>2021..</w:t>
      </w:r>
      <w:proofErr w:type="gramEnd"/>
      <w:r w:rsidRPr="000A7D42">
        <w:rPr>
          <w:rFonts w:ascii="Arial" w:hAnsi="Arial"/>
          <w:color w:val="auto"/>
          <w:sz w:val="20"/>
          <w:szCs w:val="20"/>
        </w:rPr>
        <w:t xml:space="preserve">………… hó </w:t>
      </w:r>
    </w:p>
    <w:p w14:paraId="18E0C192" w14:textId="77777777" w:rsidR="00574AF0" w:rsidRPr="000A7D42" w:rsidRDefault="00574AF0" w:rsidP="00574AF0">
      <w:pPr>
        <w:pStyle w:val="Default"/>
        <w:spacing w:line="312" w:lineRule="exact"/>
        <w:jc w:val="both"/>
        <w:rPr>
          <w:rFonts w:ascii="Arial" w:hAnsi="Arial"/>
          <w:color w:val="auto"/>
          <w:sz w:val="20"/>
          <w:szCs w:val="20"/>
        </w:rPr>
      </w:pPr>
      <w:r w:rsidRPr="000A7D42">
        <w:rPr>
          <w:rFonts w:ascii="Arial" w:hAnsi="Arial"/>
          <w:color w:val="auto"/>
          <w:sz w:val="20"/>
          <w:szCs w:val="20"/>
        </w:rPr>
        <w:t>A kihirdetés napja: 2021. …</w:t>
      </w:r>
      <w:proofErr w:type="gramStart"/>
      <w:r w:rsidRPr="000A7D42">
        <w:rPr>
          <w:rFonts w:ascii="Arial" w:hAnsi="Arial"/>
          <w:color w:val="auto"/>
          <w:sz w:val="20"/>
          <w:szCs w:val="20"/>
        </w:rPr>
        <w:t>…….</w:t>
      </w:r>
      <w:proofErr w:type="gramEnd"/>
      <w:r w:rsidRPr="000A7D42">
        <w:rPr>
          <w:rFonts w:ascii="Arial" w:hAnsi="Arial"/>
          <w:color w:val="auto"/>
          <w:sz w:val="20"/>
          <w:szCs w:val="20"/>
        </w:rPr>
        <w:t xml:space="preserve">hó </w:t>
      </w:r>
    </w:p>
    <w:p w14:paraId="016EAD19" w14:textId="77777777" w:rsidR="00574AF0" w:rsidRPr="005F7B15" w:rsidRDefault="00574AF0" w:rsidP="00574AF0">
      <w:pPr>
        <w:rPr>
          <w:rFonts w:ascii="Times New Roman félkövér" w:eastAsiaTheme="majorEastAsia" w:hAnsi="Times New Roman félkövér" w:cs="Times New Roman"/>
          <w:b/>
          <w:bCs/>
          <w:caps/>
          <w:sz w:val="28"/>
          <w:szCs w:val="28"/>
        </w:rPr>
      </w:pPr>
    </w:p>
    <w:p w14:paraId="2320AB2F" w14:textId="77777777" w:rsidR="000340FC" w:rsidRDefault="000340FC"/>
    <w:sectPr w:rsidR="00034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félkövér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C788B"/>
    <w:multiLevelType w:val="multilevel"/>
    <w:tmpl w:val="705A8C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/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/>
        <w:sz w:val="20"/>
        <w:szCs w:val="20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/>
        <w:sz w:val="20"/>
        <w:szCs w:val="20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AF0"/>
    <w:rsid w:val="000340FC"/>
    <w:rsid w:val="00574AF0"/>
    <w:rsid w:val="00E3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4DCA8"/>
  <w15:chartTrackingRefBased/>
  <w15:docId w15:val="{6BD47A28-210C-44D2-A962-FB9FAD984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4AF0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qFormat/>
    <w:rsid w:val="00574A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 Molnar</dc:creator>
  <cp:keywords/>
  <dc:description/>
  <cp:lastModifiedBy>Kati Molnar</cp:lastModifiedBy>
  <cp:revision>1</cp:revision>
  <dcterms:created xsi:type="dcterms:W3CDTF">2021-12-03T14:04:00Z</dcterms:created>
  <dcterms:modified xsi:type="dcterms:W3CDTF">2021-12-03T14:04:00Z</dcterms:modified>
</cp:coreProperties>
</file>