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73" w:rsidRDefault="00C91CC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Tokaj Város Önkormányzata Képviselő-testületének 6/2022. (II. 11.) önkormányzati rendelete</w:t>
      </w:r>
    </w:p>
    <w:p w:rsidR="001C0073" w:rsidRDefault="00C91CCC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egészségügyi alapellátási körzetek megállapításáról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Tokaj Város Önkormányzatának Képviselő - testülete az egészségügyi alapellátásról szóló 2015. évi CXXIII. </w:t>
      </w:r>
      <w:r>
        <w:t>törvény 6. § (1) bekezdésében kapott felhatalmazás alapján, az Alaptörvény 32. cikk (1) bekezdés a) pontjában, a Magyarország helyi önkormányzatairól szóló 2011. évi CLXXXIX. törvény 13. § (1) bekezdés 4. pontjában és az egészségügyi alapellátásról szóló 2</w:t>
      </w:r>
      <w:r>
        <w:t xml:space="preserve">015. évi CXXIII. törvény 5. § (1) bekezdésében meghatározott feladatkörében eljárva, az egészségügyi alapellátásról szóló 2015. évi CXXIII. törvény 6. </w:t>
      </w:r>
      <w:proofErr w:type="gramStart"/>
      <w:r>
        <w:t>§ (2) bekezdésében biztosított véleményezési jogkörében eljáró alapellátásért felelős országos módszertan</w:t>
      </w:r>
      <w:r>
        <w:t xml:space="preserve">i intézet, az országos </w:t>
      </w:r>
      <w:proofErr w:type="spellStart"/>
      <w:r>
        <w:t>tisztifőorvos</w:t>
      </w:r>
      <w:proofErr w:type="spellEnd"/>
      <w:r>
        <w:t xml:space="preserve">, valamint a működési engedély kiadására hatáskörrel rendelkező egészségügyi államigazgatási szerv véleményének kikérésével, az Ügyrendi, Jogi és Humánpolitikai Bizottság, a Pénzügyi és Településfejlesztési Bizottság és </w:t>
      </w:r>
      <w:r>
        <w:t>a Kulturális, Turisztikai, Nemzetközi kapcsolatokért felelős Bizottság véleményének figyelembe vételével, a központi házi- és gyermekorvosi ügyelet tekintetében Bodrogkeresztúr, Bodrogkisfalud, Szegi, Szegilong, Erdőbénye, Tarcal, Tiszaladány,</w:t>
      </w:r>
      <w:proofErr w:type="gramEnd"/>
      <w:r>
        <w:t xml:space="preserve"> Tiszatardos,</w:t>
      </w:r>
      <w:r>
        <w:t xml:space="preserve"> Csobaj, Taktabáj települések hozzájárulásával a következőket rendeli el:</w:t>
      </w:r>
    </w:p>
    <w:p w:rsidR="001C0073" w:rsidRDefault="00C91CC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1C0073" w:rsidRDefault="00C91CCC">
      <w:pPr>
        <w:pStyle w:val="Szvegtrzs"/>
        <w:spacing w:after="0" w:line="240" w:lineRule="auto"/>
        <w:jc w:val="both"/>
      </w:pPr>
      <w:r>
        <w:t>(1) A rendelet hatálya kiterjed az önkormányzat közigazgatási területén egészségügyi alapellátást végző felnőtt háziorvosi, házi gyermekorvosi, fogorvosi, az alapellátáshoz kapc</w:t>
      </w:r>
      <w:r>
        <w:t>solódó ügyeleti ellátásra, területi védőnői, valamint iskola-egészségügyi ellátást biztosító orvosokra és védőnőkre.</w:t>
      </w:r>
    </w:p>
    <w:p w:rsidR="001C0073" w:rsidRDefault="00C91CCC">
      <w:pPr>
        <w:pStyle w:val="Szvegtrzs"/>
        <w:spacing w:before="240" w:after="0" w:line="240" w:lineRule="auto"/>
        <w:jc w:val="both"/>
      </w:pPr>
      <w:r>
        <w:t>(2) A rendelet hatálya kiterjed Bodrogkeresztúr, Bodrogkisfalud, Szegi és Szegilong Tiszaladány, Tiszatardos Községi Önkormányzatokkal kötö</w:t>
      </w:r>
      <w:r>
        <w:t>tt feladat ellátási szerződés alapján a fogorvosi ellátás tekintetében Bodrogkeresztúr, Bodrogkisfalud, Szegi, Szegilong Tiszaladány, Tiszatardos községek közigazgatási területére.</w:t>
      </w:r>
    </w:p>
    <w:p w:rsidR="001C0073" w:rsidRDefault="00C91CCC">
      <w:pPr>
        <w:pStyle w:val="Szvegtrzs"/>
        <w:spacing w:before="240" w:after="0" w:line="240" w:lineRule="auto"/>
        <w:jc w:val="both"/>
      </w:pPr>
      <w:r>
        <w:t>(3) A rendelet hatálya kiterjed a Tokaji Többcélú Kistérségi Társulással fe</w:t>
      </w:r>
      <w:r>
        <w:t xml:space="preserve">nnálló Társulási Megállapodás alapján a központi házi- és gyermekorvosi ügyelet tekintetében Bodrogkeresztúr, Bodrogkisfalud, Szegi, Szegilong, Erdőbénye, Tarcal, Tiszaladány, Tiszatardos, Csobaj, Taktabáj települések közigazgatási területére. </w:t>
      </w:r>
    </w:p>
    <w:p w:rsidR="001C0073" w:rsidRDefault="00C91CC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1C0073" w:rsidRDefault="00C91CCC">
      <w:pPr>
        <w:pStyle w:val="Szvegtrzs"/>
        <w:spacing w:after="0" w:line="240" w:lineRule="auto"/>
        <w:jc w:val="both"/>
      </w:pPr>
      <w:r>
        <w:t>(1) Az</w:t>
      </w:r>
      <w:r>
        <w:t xml:space="preserve"> önkormányzat közigazgatási területén területi ellátási kötelezettséggel két háziorvosi körzet működik.</w:t>
      </w:r>
    </w:p>
    <w:p w:rsidR="001C0073" w:rsidRDefault="00C91CCC">
      <w:pPr>
        <w:pStyle w:val="Szvegtrzs"/>
        <w:spacing w:before="240" w:after="0" w:line="240" w:lineRule="auto"/>
        <w:jc w:val="both"/>
      </w:pPr>
      <w:r>
        <w:t>(2) A háziorvosi körzetekhez tartozó közterületek lehatárolását az 1. melléklet tartalmazza.</w:t>
      </w:r>
    </w:p>
    <w:p w:rsidR="001C0073" w:rsidRDefault="00C91CC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1C0073" w:rsidRDefault="00C91CCC">
      <w:pPr>
        <w:pStyle w:val="Szvegtrzs"/>
        <w:spacing w:after="0" w:line="240" w:lineRule="auto"/>
        <w:jc w:val="both"/>
      </w:pPr>
      <w:r>
        <w:t>Tokaj Város Önkormányzat teljes közigazgatási területe</w:t>
      </w:r>
      <w:r>
        <w:t xml:space="preserve"> egy házi gyermekorvosi körzetet alkot.</w:t>
      </w:r>
    </w:p>
    <w:p w:rsidR="001C0073" w:rsidRDefault="00C91CC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1C0073" w:rsidRDefault="00C91CCC">
      <w:pPr>
        <w:pStyle w:val="Szvegtrzs"/>
        <w:spacing w:after="0" w:line="240" w:lineRule="auto"/>
        <w:jc w:val="both"/>
      </w:pPr>
      <w:r>
        <w:t xml:space="preserve">Az alapellátáshoz kapcsolódó központi házi- és gyermekorvosi ügyeletet az önkormányzat a Tokaji Többcélú Kistérségi Társulással fennálló Társulási Megállapodás alapján a Dombi Sámuel </w:t>
      </w:r>
      <w:r>
        <w:lastRenderedPageBreak/>
        <w:t>Kistérségi Egészségközpontba</w:t>
      </w:r>
      <w:r>
        <w:t>n (3910 Tokaj, Bodrogkeresztúri út 52/</w:t>
      </w:r>
      <w:proofErr w:type="gramStart"/>
      <w:r>
        <w:t>A</w:t>
      </w:r>
      <w:proofErr w:type="gramEnd"/>
      <w:r>
        <w:t>.) biztosítja. A Társulás a központi házi- és gyermekorvosi ügyeletet Tokaj, Bodrogkeresztúr, Bodrogkisfalud, Szegi, Szegilong, Erdőbénye, Tarcal, Tiszaladány, Tiszatardos, Csobaj, Taktabáj települések közigazgatási t</w:t>
      </w:r>
      <w:r>
        <w:t>erületén biztosítja.</w:t>
      </w:r>
    </w:p>
    <w:p w:rsidR="001C0073" w:rsidRDefault="00C91CC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1C0073" w:rsidRDefault="00C91CCC">
      <w:pPr>
        <w:pStyle w:val="Szvegtrzs"/>
        <w:spacing w:after="0" w:line="240" w:lineRule="auto"/>
        <w:jc w:val="both"/>
      </w:pPr>
      <w:r>
        <w:t>(1) Az önkormányzat közigazgatási területén területi ellátási kötelezettséggel kettő fogorvosi körzet működik. Tokaj Város Önkormányzata biztosítja az Önkormányzatok között született feladat ellátási szerződés alapján, tokaji szék</w:t>
      </w:r>
      <w:r>
        <w:t>helyen a fogorvosi feladatok ellátását Bodrogkeresztúr, Bodrogkisfalud, Szegi, Szegilong, Tiszaladány, Tiszatardos települések közigazgatási területén.</w:t>
      </w:r>
    </w:p>
    <w:p w:rsidR="001C0073" w:rsidRDefault="00C91CCC">
      <w:pPr>
        <w:pStyle w:val="Szvegtrzs"/>
        <w:spacing w:before="240" w:after="0" w:line="240" w:lineRule="auto"/>
        <w:jc w:val="both"/>
      </w:pPr>
      <w:r>
        <w:t>(2) A fogorvosi körzetekhez tartozó közterületek lehatárolását a 2. melléklet tartalmazza.</w:t>
      </w:r>
    </w:p>
    <w:p w:rsidR="001C0073" w:rsidRDefault="00C91CC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1C0073" w:rsidRDefault="00C91CCC">
      <w:pPr>
        <w:pStyle w:val="Szvegtrzs"/>
        <w:spacing w:after="0" w:line="240" w:lineRule="auto"/>
        <w:jc w:val="both"/>
      </w:pPr>
      <w:r>
        <w:t>Tokaj Vá</w:t>
      </w:r>
      <w:r>
        <w:t>ros Önkormányzatának teljes közigazgatási területe egy területi védőnői körzetet alkot. A védőnői körzet lehatárolását a 3. melléklet tartalmazza.</w:t>
      </w:r>
    </w:p>
    <w:p w:rsidR="001C0073" w:rsidRDefault="00C91CC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1C0073" w:rsidRDefault="00C91CCC">
      <w:pPr>
        <w:pStyle w:val="Szvegtrzs"/>
        <w:spacing w:after="0" w:line="240" w:lineRule="auto"/>
        <w:jc w:val="both"/>
      </w:pPr>
      <w:r>
        <w:t>(1) Az iskola-egészségügyi körzet két önálló iskolavédőnő és két iskolaorvos közreműködésével működik.</w:t>
      </w:r>
    </w:p>
    <w:p w:rsidR="001C0073" w:rsidRDefault="00C91CCC">
      <w:pPr>
        <w:pStyle w:val="Szvegtrzs"/>
        <w:spacing w:before="240" w:after="0" w:line="240" w:lineRule="auto"/>
        <w:jc w:val="both"/>
      </w:pPr>
      <w:r>
        <w:t>(</w:t>
      </w:r>
      <w:r>
        <w:t>2) Az iskola-egészségügyi körzet által ellátott nevelési-oktatási intézmények jegyzékét az 4. melléklet tartalmazza.</w:t>
      </w:r>
    </w:p>
    <w:p w:rsidR="001C0073" w:rsidRDefault="00C91CC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1C0073" w:rsidRDefault="00C91CCC">
      <w:pPr>
        <w:pStyle w:val="Szvegtrzs"/>
        <w:spacing w:after="0" w:line="240" w:lineRule="auto"/>
        <w:jc w:val="both"/>
      </w:pPr>
      <w:r>
        <w:t>Hatályát veszti az egészségügyi alapellátási körzetek megállapításáról szóló 18/2016 (XI.24.) önkormányzati rendelet.</w:t>
      </w:r>
    </w:p>
    <w:p w:rsidR="001C0073" w:rsidRDefault="00C91CC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B57A89" w:rsidRDefault="00C91CCC">
      <w:pPr>
        <w:pStyle w:val="Szvegtrzs"/>
        <w:spacing w:after="0" w:line="240" w:lineRule="auto"/>
        <w:jc w:val="both"/>
      </w:pPr>
      <w:r>
        <w:t xml:space="preserve">Ez a </w:t>
      </w:r>
      <w:r>
        <w:t>rendelet a kihirdetését követő napon lép hatályba.</w:t>
      </w:r>
    </w:p>
    <w:p w:rsidR="00B57A89" w:rsidRDefault="00B57A89">
      <w:pPr>
        <w:pStyle w:val="Szvegtrzs"/>
        <w:spacing w:after="0" w:line="240" w:lineRule="auto"/>
        <w:jc w:val="both"/>
      </w:pPr>
    </w:p>
    <w:p w:rsidR="00B57A89" w:rsidRDefault="00B57A89">
      <w:pPr>
        <w:pStyle w:val="Szvegtrzs"/>
        <w:spacing w:after="0" w:line="240" w:lineRule="auto"/>
        <w:jc w:val="both"/>
      </w:pPr>
    </w:p>
    <w:p w:rsidR="00B57A89" w:rsidRDefault="00B57A89" w:rsidP="00B57A89">
      <w:pPr>
        <w:pStyle w:val="Szvegtrzs"/>
        <w:jc w:val="both"/>
      </w:pPr>
      <w:r>
        <w:t>Péterné Ferencz Zsuzsanna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Posta György</w:t>
      </w:r>
    </w:p>
    <w:p w:rsidR="00B57A89" w:rsidRDefault="00B57A89" w:rsidP="00B57A89">
      <w:pPr>
        <w:pStyle w:val="Szvegtrzs"/>
        <w:jc w:val="both"/>
      </w:pPr>
      <w:proofErr w:type="gramStart"/>
      <w:r>
        <w:t>jegyző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:rsidR="00B57A89" w:rsidRDefault="00B57A89" w:rsidP="00B57A89">
      <w:pPr>
        <w:pStyle w:val="Szvegtrzs"/>
        <w:jc w:val="both"/>
      </w:pPr>
    </w:p>
    <w:p w:rsidR="00B57A89" w:rsidRDefault="00B57A89" w:rsidP="00B57A89">
      <w:pPr>
        <w:pStyle w:val="Szvegtrzs"/>
        <w:jc w:val="center"/>
      </w:pPr>
      <w:r>
        <w:t>Kihirdetési záradék</w:t>
      </w:r>
    </w:p>
    <w:p w:rsidR="00B57A89" w:rsidRDefault="00B57A89" w:rsidP="00B57A89">
      <w:pPr>
        <w:pStyle w:val="Szvegtrzs"/>
        <w:jc w:val="both"/>
      </w:pPr>
    </w:p>
    <w:p w:rsidR="00B57A89" w:rsidRDefault="00B57A89" w:rsidP="00B57A89">
      <w:pPr>
        <w:pStyle w:val="Szvegtrzs"/>
        <w:jc w:val="both"/>
      </w:pPr>
      <w:r>
        <w:t>A rendelet kihirdetésének napja: 2022. február 11.</w:t>
      </w:r>
    </w:p>
    <w:p w:rsidR="00B57A89" w:rsidRDefault="00B57A89" w:rsidP="00B57A89">
      <w:pPr>
        <w:pStyle w:val="Szvegtrzs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Péterné Ferencz Zsuzsanna </w:t>
      </w:r>
    </w:p>
    <w:p w:rsidR="001C0073" w:rsidRDefault="00B57A89" w:rsidP="00B57A89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jegyző</w:t>
      </w:r>
      <w:proofErr w:type="gramEnd"/>
      <w:r>
        <w:tab/>
        <w:t> </w:t>
      </w:r>
      <w:r w:rsidR="00C91CCC">
        <w:br w:type="page"/>
      </w:r>
    </w:p>
    <w:p w:rsidR="001C0073" w:rsidRDefault="00C91CC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sz. Háziorvosi Körzet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 Aranyosi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1.2. Árpád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1.3. Bajcsy-Zsilinszky Endre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1.4. Bem József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1.5. Bethlen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1.6. Bethlen Gábor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1.7. Bodrog part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1.8. Bodrog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1.9. </w:t>
      </w:r>
      <w:r>
        <w:t>Bodrogkeresztúri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1.10. Csalogány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1.11. </w:t>
      </w:r>
      <w:proofErr w:type="spellStart"/>
      <w:r>
        <w:t>Csurgó-Völgyi</w:t>
      </w:r>
      <w:proofErr w:type="spellEnd"/>
      <w:r>
        <w:t xml:space="preserve">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1.12. </w:t>
      </w:r>
      <w:proofErr w:type="spellStart"/>
      <w:r>
        <w:t>Danczka</w:t>
      </w:r>
      <w:proofErr w:type="spellEnd"/>
      <w:r>
        <w:t xml:space="preserve">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1.13. Dienes Pál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1.14. Dózsa György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1.15. Füzes lakópark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1.16. Esze Tamás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1.17. Görög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1.18. Hajdú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1.19. 1.19.Haris sétány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1.20. 1.20. Hegyalja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1.21. Hősök tere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1.22. </w:t>
      </w:r>
      <w:proofErr w:type="spellStart"/>
      <w:r>
        <w:t>Jeddi</w:t>
      </w:r>
      <w:proofErr w:type="spellEnd"/>
      <w:r>
        <w:t xml:space="preserve"> Fejér Andor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1.23. József Attila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1.24. Kossuth tér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1.25. Liget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1.26. 1.26. </w:t>
      </w:r>
      <w:proofErr w:type="spellStart"/>
      <w:r>
        <w:t>Malomfeli</w:t>
      </w:r>
      <w:proofErr w:type="spellEnd"/>
      <w:r>
        <w:t xml:space="preserve">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lastRenderedPageBreak/>
        <w:t>1.27. Mosolygó József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1.28. Óvár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1.29. Rákóczi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1.30. Rákóczi vár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1.31. Rév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1.32. Rózsa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1.33. Serház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1.34. </w:t>
      </w:r>
      <w:proofErr w:type="spellStart"/>
      <w:r>
        <w:t>Szepessy</w:t>
      </w:r>
      <w:proofErr w:type="spellEnd"/>
      <w:r>
        <w:t xml:space="preserve">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1.35. Szepsi László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1.36. Sulymos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1.37. Táncsics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1.38. Táncsics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1.39. Temető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1.40. Vasvári Pál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1.41. Váradi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1.42. Városház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1.43. </w:t>
      </w:r>
      <w:proofErr w:type="spellStart"/>
      <w:r>
        <w:t>Zákó</w:t>
      </w:r>
      <w:proofErr w:type="spellEnd"/>
      <w:r>
        <w:t xml:space="preserve">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1.44. Verebes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1.45. </w:t>
      </w:r>
      <w:proofErr w:type="spellStart"/>
      <w:r>
        <w:t>Vizisport</w:t>
      </w:r>
      <w:proofErr w:type="spellEnd"/>
      <w:r>
        <w:t xml:space="preserve">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Háziorvosi Körzet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 Ady Endre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2.2. Baross Gábor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2.3. Bartók Béla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2.4. Báró Hirsch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2.5. Báthori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2.6. Benedek Pál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2.7. Bocskai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2.8. Bodnár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lastRenderedPageBreak/>
        <w:t>2.9. Budai Nagy Antal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2.10. Csokonai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2.11. Deák Ferenc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2.12. Dobó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2.13. Fegyver</w:t>
      </w:r>
      <w:r>
        <w:t>es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2.14. Gönczi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2.15. Gróf Apponyi Albert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2.16. Gyepszél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2.17. Hétszőlő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2.18. Hunyadi János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2.19. Jókai Mór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2.20. Jókai Mór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2.21. </w:t>
      </w:r>
      <w:proofErr w:type="spellStart"/>
      <w:r>
        <w:t>Kanducs</w:t>
      </w:r>
      <w:proofErr w:type="spellEnd"/>
      <w:r>
        <w:t xml:space="preserve"> őrház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2.22. Klapka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2.23. Kodály Zoltán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2.24. Ladányi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2.25. Lencsés </w:t>
      </w:r>
      <w:r>
        <w:t>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2.26. Malom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2.27. Mező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2.28. Négyes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2.29. Németi F. </w:t>
      </w:r>
      <w:proofErr w:type="gramStart"/>
      <w:r>
        <w:t>u.</w:t>
      </w:r>
      <w:proofErr w:type="gramEnd"/>
    </w:p>
    <w:p w:rsidR="001C0073" w:rsidRDefault="00C91CCC">
      <w:pPr>
        <w:pStyle w:val="Szvegtrzs"/>
        <w:spacing w:before="220" w:after="0" w:line="240" w:lineRule="auto"/>
        <w:jc w:val="both"/>
      </w:pPr>
      <w:r>
        <w:t>2.30. Petőfi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2.31. Szabadság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2.32. Szerelmi pincesor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2.33. Széchenyi sétány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2.34. </w:t>
      </w:r>
      <w:proofErr w:type="spellStart"/>
      <w:r>
        <w:t>Talytó</w:t>
      </w:r>
      <w:proofErr w:type="spellEnd"/>
      <w:r>
        <w:t xml:space="preserve">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2.35. Tarcali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2.36. </w:t>
      </w:r>
      <w:proofErr w:type="spellStart"/>
      <w:r>
        <w:t>Tenkács</w:t>
      </w:r>
      <w:proofErr w:type="spellEnd"/>
      <w:r>
        <w:t xml:space="preserve"> T. </w:t>
      </w:r>
      <w:proofErr w:type="gramStart"/>
      <w:r>
        <w:t>u.</w:t>
      </w:r>
      <w:proofErr w:type="gramEnd"/>
    </w:p>
    <w:p w:rsidR="001C0073" w:rsidRDefault="00C91CCC">
      <w:pPr>
        <w:pStyle w:val="Szvegtrzs"/>
        <w:spacing w:before="220" w:after="0" w:line="240" w:lineRule="auto"/>
        <w:jc w:val="both"/>
      </w:pPr>
      <w:r>
        <w:lastRenderedPageBreak/>
        <w:t xml:space="preserve">2.37. </w:t>
      </w:r>
      <w:proofErr w:type="spellStart"/>
      <w:r>
        <w:t>Terebes</w:t>
      </w:r>
      <w:proofErr w:type="spellEnd"/>
      <w:r>
        <w:t xml:space="preserve">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2.38. Tokaji Ferenc </w:t>
      </w:r>
      <w:r>
        <w:t>lakótelep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2.39. Toldi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2.40. Tompa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2.41. Töltés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2.42. Vásártér utca 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2.43. Zrínyi Ilona u.</w:t>
      </w:r>
      <w:r>
        <w:br w:type="page"/>
      </w:r>
    </w:p>
    <w:p w:rsidR="001C0073" w:rsidRDefault="00C91CC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sz. Fogorvosi Körzet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1.1. </w:t>
      </w:r>
      <w:r>
        <w:rPr>
          <w:b/>
          <w:bCs/>
        </w:rPr>
        <w:t>Tokaj Város: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1.1.1. Aranyosi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1.1.2. Árpád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1.1.3. Bajcsy-Zsilinszky Endre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1.1.4. Bem József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1.1.5. Bethlen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1.1.6. Bethlen Gábor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1.1.7. Bodrog part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1.1.8. Bodrog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1.1.9. Bodrogkeresztúri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1.1.10. Csalogány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1.1.11. </w:t>
      </w:r>
      <w:proofErr w:type="spellStart"/>
      <w:r>
        <w:t>Csurgó-Völgyi</w:t>
      </w:r>
      <w:proofErr w:type="spellEnd"/>
      <w:r>
        <w:t xml:space="preserve">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1.1.12. </w:t>
      </w:r>
      <w:proofErr w:type="spellStart"/>
      <w:r>
        <w:t>Danczka</w:t>
      </w:r>
      <w:proofErr w:type="spellEnd"/>
      <w:r>
        <w:t xml:space="preserve">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1.1.13. Dienes Pál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1.1.14. Dózsa György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1.1.15. Füzes lakópark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1.1.16.</w:t>
      </w:r>
      <w:r>
        <w:t xml:space="preserve"> Esze Tamás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1.1.17. Görög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1.1.18. Hajdú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1.1.19. 1.19.Haris sétány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1.1.20. Hegyalja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1.1.21. Hősök tere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1.1.22. </w:t>
      </w:r>
      <w:proofErr w:type="spellStart"/>
      <w:r>
        <w:t>Jeddi</w:t>
      </w:r>
      <w:proofErr w:type="spellEnd"/>
      <w:r>
        <w:t xml:space="preserve"> Fejér Andor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1.1.23. József Attila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1.1.24. Kossuth tér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1.1.25. Liget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lastRenderedPageBreak/>
        <w:t>1.1.26. 1.26.Malomfeli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1.1.27. Mosol</w:t>
      </w:r>
      <w:r>
        <w:t>ygó József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1.1.28. Óvár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1.1.29. Rákóczi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1.1.30. Rákóczi vár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1.1.31. Rév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1.1.32. Rózsa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1.1.33. Serház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1.1.34. </w:t>
      </w:r>
      <w:proofErr w:type="spellStart"/>
      <w:r>
        <w:t>Szepessy</w:t>
      </w:r>
      <w:proofErr w:type="spellEnd"/>
      <w:r>
        <w:t xml:space="preserve">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1.1.35. Szepsi László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1.1.36. Sulymos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1.1.37. Táncsics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1.1.38. Táncsics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1.1.39. Temető </w:t>
      </w:r>
      <w:r>
        <w:t>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1.1.40. Vasvári Pál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1.1.41. Váradi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1.1.42. Városház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1.1.43. </w:t>
      </w:r>
      <w:proofErr w:type="spellStart"/>
      <w:r>
        <w:t>Zákó</w:t>
      </w:r>
      <w:proofErr w:type="spellEnd"/>
      <w:r>
        <w:t xml:space="preserve">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1.1.44. Verebes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1.1.45. </w:t>
      </w:r>
      <w:proofErr w:type="spellStart"/>
      <w:r>
        <w:t>Vizisport</w:t>
      </w:r>
      <w:proofErr w:type="spellEnd"/>
      <w:r>
        <w:t xml:space="preserve">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1.2. </w:t>
      </w:r>
      <w:r>
        <w:rPr>
          <w:b/>
          <w:bCs/>
        </w:rPr>
        <w:t>Bodrogkeresztúr Község közigazgatási területe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1.3. </w:t>
      </w:r>
      <w:r>
        <w:rPr>
          <w:b/>
          <w:bCs/>
        </w:rPr>
        <w:t>Szegi Község közigazgatási területe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1.4. </w:t>
      </w:r>
      <w:r>
        <w:rPr>
          <w:b/>
          <w:bCs/>
        </w:rPr>
        <w:t>Szegilong Község közigazgatási</w:t>
      </w:r>
      <w:r>
        <w:rPr>
          <w:b/>
          <w:bCs/>
        </w:rPr>
        <w:t xml:space="preserve"> területe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1.5. </w:t>
      </w:r>
      <w:r>
        <w:rPr>
          <w:b/>
          <w:bCs/>
        </w:rPr>
        <w:t>Tiszaladány</w:t>
      </w:r>
      <w:r>
        <w:t xml:space="preserve"> </w:t>
      </w:r>
      <w:r>
        <w:rPr>
          <w:b/>
          <w:bCs/>
        </w:rPr>
        <w:t>Község közigazgatási területe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1.6. </w:t>
      </w:r>
      <w:r>
        <w:rPr>
          <w:b/>
          <w:bCs/>
        </w:rPr>
        <w:t>Tiszatardos Község közigazgatási területe</w:t>
      </w:r>
      <w:r>
        <w:tab/>
        <w:t xml:space="preserve"> </w:t>
      </w:r>
      <w:r>
        <w:br/>
      </w:r>
      <w:r>
        <w:tab/>
        <w:t xml:space="preserve"> </w:t>
      </w:r>
      <w:r>
        <w:br/>
      </w:r>
    </w:p>
    <w:p w:rsidR="00B57A89" w:rsidRDefault="00B57A89">
      <w:pPr>
        <w:pStyle w:val="Szvegtrzs"/>
        <w:spacing w:before="220" w:after="0" w:line="240" w:lineRule="auto"/>
        <w:jc w:val="both"/>
      </w:pPr>
    </w:p>
    <w:p w:rsidR="00B57A89" w:rsidRDefault="00B57A89">
      <w:pPr>
        <w:pStyle w:val="Szvegtrzs"/>
        <w:spacing w:before="220" w:after="0" w:line="240" w:lineRule="auto"/>
        <w:jc w:val="both"/>
      </w:pPr>
    </w:p>
    <w:p w:rsidR="001C0073" w:rsidRDefault="00C91CCC">
      <w:pPr>
        <w:pStyle w:val="Szvegtrzs"/>
        <w:spacing w:before="220" w:after="0" w:line="240" w:lineRule="auto"/>
        <w:jc w:val="both"/>
      </w:pPr>
      <w:r>
        <w:lastRenderedPageBreak/>
        <w:t xml:space="preserve">2. </w:t>
      </w:r>
      <w:r>
        <w:rPr>
          <w:b/>
          <w:bCs/>
        </w:rPr>
        <w:t>Fogorvosi Körzet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 Tokaj Város: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2.1.1. Ady Endre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2.1.2. Baross Gábor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2.1.3. Bartók Béla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2.1.4. Báró Hirsch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2.1.5. Báthori </w:t>
      </w:r>
      <w:r>
        <w:t>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2.1.6. Benedek Pál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2.1.7. Bocskai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2.1.8. Bodnár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2.1.9. Budai Nagy Antal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2.1.10. Csokonai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2.1.11. Deák Ferenc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2.1.12. Dobó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2.1.13. Fegyveres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2.1.14. Gönczi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2.1.15. Gróf Apponyi Albert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2.1.16. Gyepszél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2.1.17. Hétszőlő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2.1.18. Hunyadi János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2.1.19. Jókai Mór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2.1.20. Jókai Mór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2.1.21. </w:t>
      </w:r>
      <w:proofErr w:type="spellStart"/>
      <w:r>
        <w:t>Kanducs</w:t>
      </w:r>
      <w:proofErr w:type="spellEnd"/>
      <w:r>
        <w:t xml:space="preserve"> őrház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2.1.22. Klapka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2.1.23. Kodály Zoltán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2.1.24. Ladányi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2.1.25. Lencsés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2.1.26. Malom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lastRenderedPageBreak/>
        <w:t>2.1.27. Mező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2.1.28. Négyes ut</w:t>
      </w:r>
      <w:r>
        <w:t>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2.1.29. Németi F. </w:t>
      </w:r>
      <w:proofErr w:type="gramStart"/>
      <w:r>
        <w:t>u.</w:t>
      </w:r>
      <w:proofErr w:type="gramEnd"/>
    </w:p>
    <w:p w:rsidR="001C0073" w:rsidRDefault="00C91CCC">
      <w:pPr>
        <w:pStyle w:val="Szvegtrzs"/>
        <w:spacing w:before="220" w:after="0" w:line="240" w:lineRule="auto"/>
        <w:jc w:val="both"/>
      </w:pPr>
      <w:r>
        <w:t>2.1.30. Petőfi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2.1.31. Szabadság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2.1.32. Szerelmi pincesor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2.1.33. Széchenyi sétány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2.1.34. </w:t>
      </w:r>
      <w:proofErr w:type="spellStart"/>
      <w:r>
        <w:t>Talytó</w:t>
      </w:r>
      <w:proofErr w:type="spellEnd"/>
      <w:r>
        <w:t xml:space="preserve">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2.1.35. Tarcali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2.1.36. </w:t>
      </w:r>
      <w:proofErr w:type="spellStart"/>
      <w:r>
        <w:t>Tenkács</w:t>
      </w:r>
      <w:proofErr w:type="spellEnd"/>
      <w:r>
        <w:t xml:space="preserve"> T. </w:t>
      </w:r>
      <w:proofErr w:type="gramStart"/>
      <w:r>
        <w:t>u.</w:t>
      </w:r>
      <w:proofErr w:type="gramEnd"/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2.1.37. </w:t>
      </w:r>
      <w:proofErr w:type="spellStart"/>
      <w:r>
        <w:t>Terebes</w:t>
      </w:r>
      <w:proofErr w:type="spellEnd"/>
      <w:r>
        <w:t xml:space="preserve">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2.1.38. Tokaji Ferenc lakótelep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2.1.39. Toldi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2.1.40. T</w:t>
      </w:r>
      <w:r>
        <w:t>ompa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2.1.41. Töltés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2.1.42. Vásártér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2.1.43. Zrínyi Ilona u. 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2.2. </w:t>
      </w:r>
      <w:r>
        <w:rPr>
          <w:b/>
          <w:bCs/>
        </w:rPr>
        <w:t>Bodrogkisfalud Község közigazgatási területe</w:t>
      </w:r>
      <w:r>
        <w:br w:type="page"/>
      </w:r>
    </w:p>
    <w:p w:rsidR="001C0073" w:rsidRDefault="00C91CC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Területi védőnői körzet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1.1. Aranyosi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1.2. Árpád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1.3. Bajcsy-Zsilinszky Endre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1.4. Bem József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1.5. Bethlen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1.6. Bethlen Gábor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1.7. Bodrog part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1.8. Bodrog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1.9. Bodrogkeresztúri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1.10. Csalogány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1.11. </w:t>
      </w:r>
      <w:proofErr w:type="spellStart"/>
      <w:r>
        <w:t>Csurgó-Völgyi</w:t>
      </w:r>
      <w:proofErr w:type="spellEnd"/>
      <w:r>
        <w:t xml:space="preserve">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1.12. </w:t>
      </w:r>
      <w:proofErr w:type="spellStart"/>
      <w:r>
        <w:t>Danczka</w:t>
      </w:r>
      <w:proofErr w:type="spellEnd"/>
      <w:r>
        <w:t xml:space="preserve">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1.13. Dienes Pál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1.14. Dózsa György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1.15. Füzes lakópark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1.16. Esze Tamás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1.17. G</w:t>
      </w:r>
      <w:r>
        <w:t>örög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1.18. Hajdú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1.19. 1.19.Haris sétány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1.20. Hegyalja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1.21. Hősök tere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1.22. </w:t>
      </w:r>
      <w:proofErr w:type="spellStart"/>
      <w:r>
        <w:t>Jeddi</w:t>
      </w:r>
      <w:proofErr w:type="spellEnd"/>
      <w:r>
        <w:t xml:space="preserve"> Fejér Andor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1.23. József Attila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1.24. Kossuth tér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1.25. Liget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1.26. 1.26.Malomfeli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lastRenderedPageBreak/>
        <w:t>1.27. Mosolygó József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1.28. Óvár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1.29. Rákóczi </w:t>
      </w:r>
      <w:r>
        <w:t>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1.30. Rákóczi vár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1.31. Rév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1.32. Rózsa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1.33. Serház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1.34. </w:t>
      </w:r>
      <w:proofErr w:type="spellStart"/>
      <w:r>
        <w:t>Szepessy</w:t>
      </w:r>
      <w:proofErr w:type="spellEnd"/>
      <w:r>
        <w:t xml:space="preserve">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1.35. Szepsi László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1.36. Sulymos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1.37. Táncsics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1.38. Táncsics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1.39. Temető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1.40. Vasvári Pál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1.41. Váradi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1.42. Városház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1.43. </w:t>
      </w:r>
      <w:proofErr w:type="spellStart"/>
      <w:r>
        <w:t>Zá</w:t>
      </w:r>
      <w:r>
        <w:t>kó</w:t>
      </w:r>
      <w:proofErr w:type="spellEnd"/>
      <w:r>
        <w:t xml:space="preserve">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1.44. Verebes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1.45. </w:t>
      </w:r>
      <w:proofErr w:type="spellStart"/>
      <w:r>
        <w:t>Vizisport</w:t>
      </w:r>
      <w:proofErr w:type="spellEnd"/>
      <w:r>
        <w:t xml:space="preserve">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1.46. Ady Endre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1.47. Baross Gábor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1.48. Bartók Béla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1.49. Báró Hirsch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1.50. Báthori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1.51. Benedek Pál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1.52. Bocskai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1.53. Bodnár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1.54. Budai Nagy Antal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lastRenderedPageBreak/>
        <w:t xml:space="preserve">1.55. Csokonai </w:t>
      </w:r>
      <w:r>
        <w:t>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1.56. Deák Ferenc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1.57. Dobó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1.58. Fegyveres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1.59. Gönczi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1.60. Gróf Apponyi Albert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1.61. Gyepszél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1.62. Hétszőlő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1.63. Hunyadi János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1.64. Jókai Mór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1.65. Jókai Mór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1.66. </w:t>
      </w:r>
      <w:proofErr w:type="spellStart"/>
      <w:r>
        <w:t>Kanducs</w:t>
      </w:r>
      <w:proofErr w:type="spellEnd"/>
      <w:r>
        <w:t xml:space="preserve"> őrház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1.67. Klapka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</w:t>
      </w:r>
      <w:r>
        <w:t>68. Kodály Zoltán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1.69. Ladányi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1.70. Lencsés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1.71. Malom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1.72. Mező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1.73. Négyes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1.74. Németi F. </w:t>
      </w:r>
      <w:proofErr w:type="gramStart"/>
      <w:r>
        <w:t>u.</w:t>
      </w:r>
      <w:proofErr w:type="gramEnd"/>
    </w:p>
    <w:p w:rsidR="001C0073" w:rsidRDefault="00C91CCC">
      <w:pPr>
        <w:pStyle w:val="Szvegtrzs"/>
        <w:spacing w:before="220" w:after="0" w:line="240" w:lineRule="auto"/>
        <w:jc w:val="both"/>
      </w:pPr>
      <w:r>
        <w:t>1.75. Petőfi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1.76. Szabadság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1.77. Szerelmi pincesor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1.78. Széchenyi sétány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1.79. </w:t>
      </w:r>
      <w:proofErr w:type="spellStart"/>
      <w:r>
        <w:t>Talytó</w:t>
      </w:r>
      <w:proofErr w:type="spellEnd"/>
      <w:r>
        <w:t xml:space="preserve"> dűlő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1.80. Tarcali út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1.81. </w:t>
      </w:r>
      <w:proofErr w:type="spellStart"/>
      <w:r>
        <w:t>Tenkács</w:t>
      </w:r>
      <w:proofErr w:type="spellEnd"/>
      <w:r>
        <w:t xml:space="preserve"> T. </w:t>
      </w:r>
      <w:proofErr w:type="gramStart"/>
      <w:r>
        <w:t>u.</w:t>
      </w:r>
      <w:proofErr w:type="gramEnd"/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1.82. </w:t>
      </w:r>
      <w:proofErr w:type="spellStart"/>
      <w:r>
        <w:t>Terebes</w:t>
      </w:r>
      <w:proofErr w:type="spellEnd"/>
      <w:r>
        <w:t xml:space="preserve">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lastRenderedPageBreak/>
        <w:t>1.83. Tokaji Ferenc lakótelep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1.84. Toldi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1.85. Tompa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1.86. Töltés köz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1.87. Vásártér utca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1.88. Zrínyi Ilona u.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1.89. Tokaji Gyermekkert Óvoda és Bölcsőde</w:t>
      </w:r>
      <w:r>
        <w:br w:type="page"/>
      </w:r>
    </w:p>
    <w:p w:rsidR="001C0073" w:rsidRDefault="00C91CC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Iskola-egészségügyi körzet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1.1. Tokaji </w:t>
      </w:r>
      <w:r>
        <w:t>II. Rákóczi Ferenc Általános Iskola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1.2. Tokaj-Hegyalja Egyetem Tokaji Kereskedelmi és Idegenforgalmi Technikum, Szakképző Iskola</w:t>
      </w:r>
      <w:proofErr w:type="gramStart"/>
      <w:r>
        <w:t>,és</w:t>
      </w:r>
      <w:proofErr w:type="gramEnd"/>
      <w:r>
        <w:t xml:space="preserve"> Kollégium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Iskola-egészségügyi körzet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2.1. Tokaji Gróf Széchenyi István Középiskolai Kollégium</w:t>
      </w:r>
    </w:p>
    <w:p w:rsidR="001C0073" w:rsidRDefault="00C91CCC">
      <w:pPr>
        <w:pStyle w:val="Szvegtrzs"/>
        <w:spacing w:before="220" w:after="0" w:line="240" w:lineRule="auto"/>
        <w:jc w:val="both"/>
      </w:pPr>
      <w:r>
        <w:t>2.2. Szerencsi Szakképzési</w:t>
      </w:r>
      <w:r>
        <w:t xml:space="preserve"> Centrum Tokaji Ferenc Technikum, Szakgimnázium és Gimnázium</w:t>
      </w:r>
    </w:p>
    <w:p w:rsidR="001C0073" w:rsidRDefault="00C91CCC">
      <w:pPr>
        <w:pStyle w:val="Szvegtrzs"/>
        <w:spacing w:before="220" w:after="0" w:line="240" w:lineRule="auto"/>
        <w:jc w:val="both"/>
        <w:sectPr w:rsidR="001C0073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2.3. Tokaj-Hegyalja Egyetem Tokaji Mezőgazdasági Technikum, Szakképző Iskola és Kollégium</w:t>
      </w:r>
    </w:p>
    <w:p w:rsidR="001C0073" w:rsidRDefault="001C0073">
      <w:pPr>
        <w:pStyle w:val="Szvegtrzs"/>
        <w:spacing w:after="0"/>
        <w:jc w:val="center"/>
      </w:pPr>
      <w:bookmarkStart w:id="0" w:name="_GoBack"/>
      <w:bookmarkEnd w:id="0"/>
    </w:p>
    <w:sectPr w:rsidR="001C0073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CC" w:rsidRDefault="00C91CCC">
      <w:r>
        <w:separator/>
      </w:r>
    </w:p>
  </w:endnote>
  <w:endnote w:type="continuationSeparator" w:id="0">
    <w:p w:rsidR="00C91CCC" w:rsidRDefault="00C9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073" w:rsidRDefault="00C91CC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57A89">
      <w:rPr>
        <w:noProof/>
      </w:rP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073" w:rsidRDefault="00C91CC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57A89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CC" w:rsidRDefault="00C91CCC">
      <w:r>
        <w:separator/>
      </w:r>
    </w:p>
  </w:footnote>
  <w:footnote w:type="continuationSeparator" w:id="0">
    <w:p w:rsidR="00C91CCC" w:rsidRDefault="00C9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3A3"/>
    <w:multiLevelType w:val="multilevel"/>
    <w:tmpl w:val="6B4CBAD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0073"/>
    <w:rsid w:val="001C0073"/>
    <w:rsid w:val="00B57A89"/>
    <w:rsid w:val="00C9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1369</Words>
  <Characters>9450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2022-02-15T09:50:00Z</dcterms:created>
  <dcterms:modified xsi:type="dcterms:W3CDTF">2022-02-15T09:50:00Z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