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F1" w:rsidRDefault="0038642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Önkormányzata Képviselő-testületének 20/2022. (XII. 9.) önkormányzati rendelete</w:t>
      </w:r>
    </w:p>
    <w:p w:rsidR="00F818F1" w:rsidRDefault="0038642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köztemető használatának rendjéről</w:t>
      </w:r>
    </w:p>
    <w:p w:rsidR="00F818F1" w:rsidRDefault="00386424">
      <w:pPr>
        <w:pStyle w:val="Szvegtrzs"/>
        <w:spacing w:before="220" w:after="0" w:line="240" w:lineRule="auto"/>
        <w:jc w:val="both"/>
      </w:pPr>
      <w:r>
        <w:t xml:space="preserve">Tokaj Város Önkormányzatának Képviselő-testülete Magyarország Alaptörvényének 32. cikk (1) bekezdés a) pontjában, valamint Magyarország helyi önkormányzatairól szóló 2011. évi CLXXXIX. törvény 13. § (1) bekezdés 2. pontjában biztosított feladatkörében eljárva, a temetőkről és a temetkezésről szóló 1999. évi XLIII. törvény </w:t>
      </w:r>
      <w:r w:rsidR="00C2004E">
        <w:t xml:space="preserve">6. § (4) bekezdésében, illetve a </w:t>
      </w:r>
      <w:r>
        <w:t>41. § (3) bekezdésében kapott felhatalmazás alapján</w:t>
      </w:r>
      <w:r w:rsidR="00C2004E">
        <w:t xml:space="preserve">, </w:t>
      </w:r>
      <w:r w:rsidR="00C2004E" w:rsidRPr="00C2004E">
        <w:t>a temetőkről és a temetkezésről szóló 1999. évi XLIII. törvény 40. § (5) bekezdése alapján a fogyasztók területileg illetékes érdekképviseleti szerve véleményének kikérésével</w:t>
      </w:r>
      <w:r w:rsidR="00C2004E">
        <w:t xml:space="preserve">, </w:t>
      </w:r>
      <w:r>
        <w:t>Tokaj Város Képviselő-testületének Szervezeti és Működési Szabályzatáról szóló 14/2019.(XI. 29.) önkormányzati rendeletben biztosított – véleményezési jogkörében eljáró Ügyrendi, Jogi és Humánpolitikai Bizottság, a Pénzügyi és Településfejlesztési Bizottság és a Kulturális, Turisztikai, Nemzetközi kapcsolatokért felelős Bizottság – véleményének kikérésével – a következőket rendeli el: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temetőre vonatkozó általános rendelkezések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818F1" w:rsidRDefault="00386424">
      <w:pPr>
        <w:pStyle w:val="Szvegtrzs"/>
        <w:spacing w:after="0" w:line="240" w:lineRule="auto"/>
        <w:jc w:val="both"/>
      </w:pPr>
      <w:r>
        <w:t>A rendelet hatálya kiterjed a Tokaj Város</w:t>
      </w:r>
      <w:r>
        <w:rPr>
          <w:b/>
          <w:bCs/>
        </w:rPr>
        <w:t xml:space="preserve"> </w:t>
      </w:r>
      <w:r>
        <w:t xml:space="preserve">Önkormányzat tulajdonában lévő, Tokaj, Dózsa György úti, tokaji 128 </w:t>
      </w:r>
      <w:proofErr w:type="spellStart"/>
      <w:r>
        <w:t>hrsz-ú</w:t>
      </w:r>
      <w:proofErr w:type="spellEnd"/>
      <w:r>
        <w:t xml:space="preserve"> köztemetőre, a köztemető fenntartásával, üzemeltetésével és a temetkezéssel kapcsolatos tevékenységekre, a köztemető fenntartását, üzemeltetését, valamint a temetkezési szolgáltatási tevékenységet végző természetes és jogi személyekre, valamint azokra, akikre nézve e tevékenységek során jogok keletkeznek és kötelezettségek hárulnak.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818F1" w:rsidRDefault="00386424">
      <w:pPr>
        <w:pStyle w:val="Szvegtrzs"/>
        <w:spacing w:after="0" w:line="240" w:lineRule="auto"/>
        <w:jc w:val="both"/>
      </w:pPr>
      <w:r>
        <w:t>Az 1. §</w:t>
      </w:r>
      <w:proofErr w:type="spellStart"/>
      <w:r>
        <w:t>-ban</w:t>
      </w:r>
      <w:proofErr w:type="spellEnd"/>
      <w:r>
        <w:t xml:space="preserve"> meghatározott köztemető fenntartásáról Tokaj Város Önkormányzata, a Tokaji Városüzemeltető Szervezet, mint üzemeltető útján gondoskodik.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Üzemeltető feladatai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Köztemetőben a sírhely gazdálkodás az Üzemeltető feladata.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A Köztemetőt nagyságától és fekvésétől függően az Üzemeltető osztja fel parcellákra, a parcellákat pedig sorokra. A sorokon belüli temetési helyeket az Üzemeltető jelöli ki.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 xml:space="preserve">(3) Az Üzemeltető olyan </w:t>
      </w:r>
      <w:proofErr w:type="gramStart"/>
      <w:r>
        <w:t>sírhely nyilvántartást</w:t>
      </w:r>
      <w:proofErr w:type="gramEnd"/>
      <w:r>
        <w:t xml:space="preserve"> köteles vezetni, amelyből a sírhely használati jog lejártát követő 25 év alatt az eltemetettek maradványainak sorsa megállapítható.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Ravatalozás és temetés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halottat a temetésig a ravatalozó épületében lévő hűtőberendezésben kell elhelyezni.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lastRenderedPageBreak/>
        <w:t>(2) A felravatalozott koporsót a búcsúztatás megkezdéséig nyitva lehet tartani.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(3) Nem lehet nyitva tartani: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más helységből ideszállított halottak,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előrehaladott oszlásnak indult halottak,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roncsolt állapotban lévő holttestek,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fertőző betegségben elhunyt halottak koporsóját.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F818F1" w:rsidRDefault="00386424">
      <w:pPr>
        <w:pStyle w:val="Szvegtrzs"/>
        <w:spacing w:after="0" w:line="240" w:lineRule="auto"/>
        <w:jc w:val="both"/>
      </w:pPr>
      <w:r>
        <w:t>A ravatalozó helyiséget a temetés előtt legalább egy órával ki kell nyitni, a ravatalozás megtörténte után a hozzátartozók rendelkezésére kell bocsátani.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F818F1" w:rsidRDefault="00386424">
      <w:pPr>
        <w:pStyle w:val="Szvegtrzs"/>
        <w:spacing w:after="0" w:line="240" w:lineRule="auto"/>
        <w:jc w:val="both"/>
      </w:pPr>
      <w:r>
        <w:t>Hamvasztás esetén az eltemettető rendelkezése alapján a hamvak ravatalozókhoz tartozó területen, a kegyeleti igények betartásával szétszórhatók.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Temetési hely feletti rendelkezési jog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F818F1" w:rsidRDefault="00386424">
      <w:pPr>
        <w:pStyle w:val="Szvegtrzs"/>
        <w:spacing w:after="0" w:line="240" w:lineRule="auto"/>
        <w:jc w:val="both"/>
      </w:pPr>
      <w:r>
        <w:t>A temetési hely felett az rendelkezik, aki azt megváltotta.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F818F1" w:rsidRDefault="00386424">
      <w:pPr>
        <w:pStyle w:val="Szvegtrzs"/>
        <w:spacing w:after="0" w:line="240" w:lineRule="auto"/>
        <w:jc w:val="both"/>
      </w:pPr>
      <w:r>
        <w:t>A rendelkezési jog gyakorlása kiterjed: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temetési helyre helyezhető személyek körének meghatározására,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síremlék, sírjel állítására,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és mindezek gondozására.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F818F1" w:rsidRDefault="00386424">
      <w:pPr>
        <w:pStyle w:val="Szvegtrzs"/>
        <w:spacing w:after="0" w:line="240" w:lineRule="auto"/>
        <w:jc w:val="both"/>
      </w:pPr>
      <w:r>
        <w:t>A temetési hely feletti rendelkezési jog időtartama: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r>
        <w:rPr>
          <w:b/>
          <w:bCs/>
        </w:rPr>
        <w:t xml:space="preserve">Egyes sírhely </w:t>
      </w:r>
      <w:r>
        <w:t>esetén 25 év, illetve az utolsó koporsós rátemetés napjától számított 25 év.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Kettős sírhely</w:t>
      </w:r>
      <w:r>
        <w:t xml:space="preserve"> esetén 25 év, illetve az utolsó koporsós rátemetés napjától számított 25 év.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Sírbolt</w:t>
      </w:r>
      <w:r>
        <w:t xml:space="preserve"> esetén a használati idő 60 év. A sírbolt megváltóját a birtoklás és a használat joga illeti meg, részére tulajdonjog nem biztosítható.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b/>
          <w:bCs/>
        </w:rPr>
        <w:t>Urnasírhely</w:t>
      </w:r>
      <w:r>
        <w:t xml:space="preserve"> esetén 25 év.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</w:r>
      <w:r>
        <w:rPr>
          <w:b/>
          <w:bCs/>
        </w:rPr>
        <w:t xml:space="preserve">Urnasírbolt </w:t>
      </w:r>
      <w:r>
        <w:t>esetén 20 év.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</w:r>
      <w:r>
        <w:rPr>
          <w:b/>
          <w:bCs/>
        </w:rPr>
        <w:t>Urnafülke esetén 25 év, 100 év.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</w:r>
      <w:r>
        <w:rPr>
          <w:b/>
          <w:bCs/>
        </w:rPr>
        <w:t>Kettős urnafülke esetén 25 év, 100 év.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Temetési hely megváltási díj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temetkezésre használt helyért a temető Üzemeltetője díjat állapít meg. A díjakat az 1. melléklet tartalmazza. A díjakat a temetést, kihantolást és rátemetést megelőzően kell kifizetni.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A kérelem benyújtása és a megváltási díj befizetése után az Üzemeltető a kérelmezővel egyetértésben kijelöli a temetési helyet.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lastRenderedPageBreak/>
        <w:t>(3) Ha a rátemetés miatt a sír használati ideje meghosszabbodik, a használati díj arányos részét kell megfizetni. A használati díjat egész évre kell kerekíteni.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 xml:space="preserve">(4) A sírbolt további használatának engedélyezése esetén az engedély kiadásának </w:t>
      </w:r>
      <w:proofErr w:type="gramStart"/>
      <w:r>
        <w:t>időpontjában érvényben</w:t>
      </w:r>
      <w:proofErr w:type="gramEnd"/>
      <w:r>
        <w:t xml:space="preserve"> lévő sírbolthely árának időarányos részét kell újraváltási díjként felszámítani.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(5) A hamvak szétszórásáért díjat kell fizetni, melyet az 1. melléklet szabályoz.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F818F1" w:rsidRDefault="00386424">
      <w:pPr>
        <w:pStyle w:val="Szvegtrzs"/>
        <w:spacing w:after="0" w:line="240" w:lineRule="auto"/>
        <w:jc w:val="both"/>
      </w:pPr>
      <w:r>
        <w:t>(1) Síremlék, sírbolt építése, lebontása, felállítása, tisztítása, felújítása esetén infrastruktúra használati díjat kell fizetni. A fogyasztott mennyiségek mérését az Üzemeltető köteles biztosítani.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Ravatalozó és felszerelésének használatáért díjat kell fizetni, melyet az 1. melléklet szabályoz.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Kötelező nyilvántartások vezetése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temető Üzemeltetője a hatályos jogszabályok szerinti nyilvántartásokat köteles vezetni.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 xml:space="preserve">(2) A </w:t>
      </w:r>
      <w:r>
        <w:rPr>
          <w:b/>
          <w:bCs/>
        </w:rPr>
        <w:t>sírhely és urnahely megváltásának nyilvántartása</w:t>
      </w:r>
      <w:r>
        <w:t xml:space="preserve"> az alábbi adatokat tartalmazza: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megváltó neve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lakcíme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sírhely tábla, sor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sírhely szám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sírbolt szám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síremlékre vonatkozó adatok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sírbolttal kapcsolatos rendelkezések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megváltás kezdete és vége.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(3) A törvényben felsoroltakon kívül az üzemeltető köteles: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r>
        <w:rPr>
          <w:b/>
          <w:bCs/>
        </w:rPr>
        <w:t>adatlapo</w:t>
      </w:r>
      <w:r>
        <w:t>t kiállítani a temetkezési hely feletti rendelkezési jogról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az elhunyt személyek szerinti betűrendes névmutatót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rendelkezési jogosultak betűrendes névmutatóját</w:t>
      </w:r>
    </w:p>
    <w:p w:rsidR="00F818F1" w:rsidRDefault="00386424">
      <w:pPr>
        <w:pStyle w:val="Szvegtrzs"/>
        <w:spacing w:after="0" w:line="240" w:lineRule="auto"/>
        <w:jc w:val="both"/>
      </w:pPr>
      <w:proofErr w:type="gramStart"/>
      <w:r>
        <w:t>vezetni</w:t>
      </w:r>
      <w:proofErr w:type="gramEnd"/>
      <w:r>
        <w:t>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(4) A temetőkre vonatkozó nyilvántartások és ügyiratok nem selejtezhetők, tárolásukról tűzbiztos helyen kell gondoskodni. A betelt nyilvántartó könyveket és ügyiratokat kötelező megőrizni.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F818F1" w:rsidRDefault="00386424">
      <w:pPr>
        <w:pStyle w:val="Szvegtrzs"/>
        <w:spacing w:after="0" w:line="240" w:lineRule="auto"/>
        <w:jc w:val="both"/>
      </w:pPr>
      <w:r>
        <w:t xml:space="preserve">(1) </w:t>
      </w:r>
      <w:proofErr w:type="gramStart"/>
      <w:r>
        <w:t>A</w:t>
      </w:r>
      <w:proofErr w:type="gramEnd"/>
      <w:r>
        <w:t xml:space="preserve"> Üzemeltető köteles a fenntartásában lévő temetőkről térképet készíteni. A térképen a jogszabályi követelményeken kívül a vízvételi lehetőségeket, utakat, szemétlerakó helyeket és egyéb létesítményeket is fel kell tüntetni.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A részletes térképet a temető bejáratánál, a ravatalozónál ki kell függeszteni.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halottak nevét, és a sír elhelyezkedésére vonatkozó adatokat bárki megismerheti.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lastRenderedPageBreak/>
        <w:t>(2) A Nyilvántartó könyvbe és a Sírbolt könyvbe az eltemettető és a temetési hely felett rendelkezni jogosult személy tekinthet be.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 temetkezési helyekre vonatkozó általános szabályok, temetkezési helyek nagysága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Köztemetők temetési helyei lehetnek: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sírbolt,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egyes sírhely,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kettős sírhely,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gyermek sírhely,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urnasírhely,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családi urnasírhely,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urnafülke és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hamvak beszórására szolgáló hely.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 xml:space="preserve">(2) Arra nézve, hogy a sírboltba kik temethetők be, a sírbolt felett rendelkezőnek a sírbolt könyvbe bejegyzett rendelkezése az irányadó. Ha a sírbolt felett rendelkező e tekintetben nem intézkedett, a sírboltba az elhunyt házastársa, továbbá </w:t>
      </w:r>
      <w:proofErr w:type="spellStart"/>
      <w:r>
        <w:t>egyenesági</w:t>
      </w:r>
      <w:proofErr w:type="spellEnd"/>
      <w:r>
        <w:t xml:space="preserve"> rokonai, valamint ezek házastársai temethetők be. A sírboltba a sírbolt felett rendelkező más hozzátartozói akkor temethetők be, ha a temetést kérelmező az Üzemeltetőnek bemutatja az előbbiekben felsorolt temetésre jogosultak írásbeli hozzájárulását.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F818F1" w:rsidRDefault="00386424">
      <w:pPr>
        <w:pStyle w:val="Szvegtrzs"/>
        <w:spacing w:after="0" w:line="240" w:lineRule="auto"/>
        <w:jc w:val="both"/>
      </w:pPr>
      <w:r>
        <w:t>A koporsó egy holttest elhelyezését szolgálja.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F818F1" w:rsidRDefault="00386424">
      <w:pPr>
        <w:pStyle w:val="Szvegtrzs"/>
        <w:spacing w:after="0" w:line="240" w:lineRule="auto"/>
        <w:jc w:val="both"/>
      </w:pPr>
      <w:r>
        <w:t xml:space="preserve">(1) Az </w:t>
      </w:r>
      <w:r>
        <w:rPr>
          <w:b/>
          <w:bCs/>
        </w:rPr>
        <w:t xml:space="preserve">egyes sírhely </w:t>
      </w:r>
      <w:r>
        <w:t>alapmérete a koporsóméretre való tekintettel: 1,60 m × 2,50 m.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A sírra elhelyezhető műkőkeret és síremlék mérete maximum: 1,3 m × 2,3 m. A keret lehet nyitott és fedett egyaránt. A sírgödör mélysége: min. 2,0 m.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F818F1" w:rsidRDefault="00386424">
      <w:pPr>
        <w:pStyle w:val="Szvegtrzs"/>
        <w:spacing w:after="0" w:line="240" w:lineRule="auto"/>
        <w:jc w:val="both"/>
      </w:pPr>
      <w:r>
        <w:t xml:space="preserve">(1) </w:t>
      </w:r>
      <w:r>
        <w:rPr>
          <w:b/>
          <w:bCs/>
        </w:rPr>
        <w:t xml:space="preserve">A kettős sírhely </w:t>
      </w:r>
      <w:r>
        <w:t>alapmérete: két egymás melletti koporsó befogadására alkalmas sírgödör méretét figyelembe véve: 2,7 m × 2,6 m.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A sírra elhelyezhető műkőkeret és a síremlék mérete maximum 2,</w:t>
      </w:r>
      <w:proofErr w:type="spellStart"/>
      <w:r>
        <w:t>2</w:t>
      </w:r>
      <w:proofErr w:type="spellEnd"/>
      <w:r>
        <w:t xml:space="preserve"> m × 2,5 m . </w:t>
      </w:r>
      <w:proofErr w:type="gramStart"/>
      <w:r>
        <w:t>A</w:t>
      </w:r>
      <w:proofErr w:type="gramEnd"/>
      <w:r>
        <w:t xml:space="preserve"> keret lehet nyitott és fedett egyaránt.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(3) A sírgödör mélysége: min. 2,0 m.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F818F1" w:rsidRDefault="00386424">
      <w:pPr>
        <w:pStyle w:val="Szvegtrzs"/>
        <w:spacing w:after="0" w:line="240" w:lineRule="auto"/>
        <w:jc w:val="both"/>
      </w:pPr>
      <w:r>
        <w:t xml:space="preserve">(1) </w:t>
      </w:r>
      <w:r>
        <w:rPr>
          <w:b/>
          <w:bCs/>
        </w:rPr>
        <w:t xml:space="preserve">Sírbolt </w:t>
      </w:r>
      <w:r>
        <w:t>a külön jogszabályban meghatározott esetekben és módon, építési engedéllyel építhető.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(2) Sírbolt létesítőjének az tekinthető, aki a megváltási díjat befizette - így rendelkezési joga van, és érvényes építési engedéllyel rendelkezik.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lastRenderedPageBreak/>
        <w:t>(3) A sírbolt létesítő adatainak bejegyzésekor nyilatkoznia kell a sírboltban elhelyezhető személyekről, melyet a nyilvántartásokban rögzíteni kell.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(4) A sírbolt építése során a temetőben (a sírbolt környezetében) csak az aznap beépítésre kerülő anyagok tárolhatók. Minden feleslegessé vált anyagot el kell szállítani.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(5) A sírbolt birtokosa köteles gondoskodni a sírbolt karbantartásáról, fenntartásáról.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(6) Sírboltot tilos kettős sírhely helyén kialakítani.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F818F1" w:rsidRDefault="00386424">
      <w:pPr>
        <w:pStyle w:val="Szvegtrzs"/>
        <w:spacing w:after="0" w:line="240" w:lineRule="auto"/>
        <w:jc w:val="both"/>
      </w:pPr>
      <w:r>
        <w:t>(1) Urnákat az alábbi mennyiségben lehet a sírokban elhelyezni: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egyes sírhelybe:</w:t>
      </w:r>
    </w:p>
    <w:p w:rsidR="00F818F1" w:rsidRDefault="0038642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hat urna helyezhető el, vagy</w:t>
      </w:r>
    </w:p>
    <w:p w:rsidR="00F818F1" w:rsidRDefault="00386424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>)</w:t>
      </w:r>
      <w:r>
        <w:tab/>
        <w:t>négy urna helyezhető el, amennyiben rátemetéssel az eredetin felül egy nagy koporsó került betemetésre,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kettős sírhelybe oldalanként:</w:t>
      </w:r>
    </w:p>
    <w:p w:rsidR="00F818F1" w:rsidRDefault="0038642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hat urna helyezhető el, vagy</w:t>
      </w:r>
    </w:p>
    <w:p w:rsidR="00F818F1" w:rsidRDefault="0038642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négy urna helyezhető el, amennyiben rátemetéssel az eredetin felül egy nagy koporsó került betemetésre,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gyermek sírhelybe az eredeti egy koporsó betemetésén felül két urna helyezhető el,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urnasírba négy urna helyezhető el,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családi urnasírhelyen a kialakítástól függő, de legfeljebb négy urna helyezhető el,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urnafülkébe urna a befogadóképességig helyezhető el,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sírboltba tetszés szerinti mennyiségű urna helyezhető el.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 xml:space="preserve">(2) Az urnafülke záró lapjának anyaga, színe, betűtípusa tetszőleges lehet, azzal hogy a </w:t>
      </w:r>
      <w:proofErr w:type="spellStart"/>
      <w:r>
        <w:t>zárólapot</w:t>
      </w:r>
      <w:proofErr w:type="spellEnd"/>
      <w:r>
        <w:t xml:space="preserve"> úgy kell elhelyezni, hogy az az urnafal síkjába essen.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(3) A hamvak szétszórásakor ügyelni kell arra, hogy azok a talajba bemosódjanak.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temetők rendjének fenntartása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:rsidR="00F818F1" w:rsidRDefault="00386424">
      <w:pPr>
        <w:pStyle w:val="Szvegtrzs"/>
        <w:spacing w:after="0" w:line="240" w:lineRule="auto"/>
        <w:jc w:val="both"/>
      </w:pPr>
      <w:r>
        <w:t>A temetők látogatási rendje: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- Január 1-től – Április 30-ig: 8-16 óráig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- Május 1-től – Szeptember 30-ig: 7-19 óráig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- Október 1-től - December 31-ig: 8-16 óráig</w:t>
      </w:r>
    </w:p>
    <w:p w:rsidR="00F818F1" w:rsidRDefault="0038642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- Október 29-től - November 3-ig: 7-20 óráig</w:t>
      </w:r>
    </w:p>
    <w:p w:rsidR="00F818F1" w:rsidRDefault="00386424">
      <w:pPr>
        <w:pStyle w:val="Szvegtrzs"/>
        <w:spacing w:after="0" w:line="240" w:lineRule="auto"/>
      </w:pPr>
      <w:r>
        <w:t xml:space="preserve">Sírásás, síremlék, </w:t>
      </w:r>
      <w:proofErr w:type="gramStart"/>
      <w:r>
        <w:t>sírbolt építés</w:t>
      </w:r>
      <w:proofErr w:type="gramEnd"/>
      <w:r>
        <w:t>, átépítés is a fenti időszakban történhet.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:rsidR="00F818F1" w:rsidRDefault="00386424">
      <w:pPr>
        <w:pStyle w:val="Szvegtrzs"/>
        <w:spacing w:after="0" w:line="240" w:lineRule="auto"/>
        <w:jc w:val="both"/>
      </w:pPr>
      <w:r>
        <w:t>A temetési szertartásokra, temetésekre olyan időpontokat kell kijelölni, hogy egyik szertartás a másikat ne zavarja. Két szertartás között legalább egy órának el kell telnie.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:rsidR="00F818F1" w:rsidRDefault="00386424">
      <w:pPr>
        <w:pStyle w:val="Szvegtrzs"/>
        <w:spacing w:after="0" w:line="240" w:lineRule="auto"/>
        <w:jc w:val="both"/>
      </w:pPr>
      <w:r>
        <w:t>(1) A Köztemetők parcelláiban létesítendő temetési helyek építészeti, kertészeti kialakításának és gondozásának részleteit az Üzemeltető határozza meg.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lastRenderedPageBreak/>
        <w:t>(2) A sírokra és a parcellák belsejére fát vagy egyéb fás szárú növényt ültetni tilos.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(3) A temető területén csak a sírhelyek, sírboltok, síremlékek díszítésére szolgáló tárgyak, koszorúk, sírlámpák, virágok, cserepes növények helyezhetők el. Minden más, e célra szolgáló tárgy csak a Közszolgáltató engedélyével helyezhető el.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(4) A temető területén a talajt és a gyepet engedély nélkül felásni és más helyre elszállítani tilos.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(5) A temetőben tüzet rakni, szemetet égetni tilos.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(6) A temetők területének tisztántartása az e rendeletben meghatározott módon az Üzemeltető feladata.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(7) A gondozatlan megváltott sírhelyeken végzendő munkákat az Üzemeltető a létesítő költségére elvégeztetheti. Ennek költsége betemetésnél vagy újraváltásnál kötelezően befizetésre kerül.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(8) A sírhelyek gondozása során keletkező hulladék a sírhelyek között nem tárolható. Hulladék csak az arra kijelölt helyen rakható le.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(9) A temetőben összegyűjtött hulladék elszállításáról az Üzemeltető szükség szerint gondoskodik.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(10) Padok és egyéb ülőalkalmatosságok parcellákban sírok között nem létesíthetők, és helyezhetők el. Ezek elhelyezésének engedélyezése a Közszolgáltató hatásköre.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(11) A temetőben tilos minden olyan magatartás, vagy tevékenység, amely a temetőlátogatók kegyeleti érzését sértheti.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(12) A temető egész területén tilos magánszemélyeknek tüzet rakni, szemetet égetni.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(13) Tíz éven aluli látogatók kísérő nélkül a temetőben nem tartózkodhatnak.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(14) A tűzveszély elkerülése érdekében szükséges intézkedéseket annak kell megtennie, aki a gyertyát, mécsest meggyújtotta.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(15) Elbontott és később már felhasználásra nem kerülő sírjelet, síremléket a temetőben tárolni nem szabad.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(16) A temetőben a sírokat az azokon lévő tárgyakat, a növényzetet, az épületeket, építményeket és táblákat rongálni, a sírok és sírboltok díszítésére szolgáló tárgyakat eltávolítani illetéktelen személyeknek tilos.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(17) A temető területén csak kegyeleti célból – sírok, sírboltok látogatása, gondozása, létesítése – lehet tartózkodni.</w:t>
      </w:r>
    </w:p>
    <w:p w:rsidR="00F818F1" w:rsidRDefault="00386424">
      <w:pPr>
        <w:pStyle w:val="Szvegtrzs"/>
        <w:spacing w:before="240" w:after="0" w:line="240" w:lineRule="auto"/>
        <w:jc w:val="both"/>
      </w:pPr>
      <w:r>
        <w:t>(18) Vakvezető kutya kivételévvel állat a temető területére nem vihető be.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:rsidR="00F818F1" w:rsidRDefault="00386424">
      <w:pPr>
        <w:pStyle w:val="Szvegtrzs"/>
        <w:spacing w:after="0" w:line="240" w:lineRule="auto"/>
        <w:jc w:val="both"/>
      </w:pPr>
      <w:r>
        <w:t xml:space="preserve">A temetővel kapcsolatos észrevételeket írásban, </w:t>
      </w:r>
      <w:proofErr w:type="gramStart"/>
      <w:r>
        <w:t>a</w:t>
      </w:r>
      <w:proofErr w:type="gramEnd"/>
      <w:r>
        <w:t xml:space="preserve"> üzemeltetőhöz címezve lehet megtenni. Az ennek nyomán történt intézkedésről az észrevétel megtevőjét 30 napon belül írásban tájékoztatni kell.</w:t>
      </w:r>
    </w:p>
    <w:p w:rsidR="00F818F1" w:rsidRDefault="0038642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Záró rendelkezés</w:t>
      </w:r>
    </w:p>
    <w:p w:rsidR="00F818F1" w:rsidRDefault="0038642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25. §</w:t>
      </w:r>
    </w:p>
    <w:p w:rsidR="00B55D6F" w:rsidRDefault="0038642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B55D6F" w:rsidRDefault="00B55D6F">
      <w:pPr>
        <w:pStyle w:val="Szvegtrzs"/>
        <w:spacing w:after="0" w:line="240" w:lineRule="auto"/>
        <w:jc w:val="both"/>
      </w:pPr>
    </w:p>
    <w:p w:rsidR="00B55D6F" w:rsidRDefault="00B55D6F">
      <w:pPr>
        <w:pStyle w:val="Szvegtrzs"/>
        <w:spacing w:after="0" w:line="240" w:lineRule="auto"/>
        <w:jc w:val="both"/>
      </w:pPr>
    </w:p>
    <w:p w:rsidR="00B55D6F" w:rsidRDefault="00B55D6F" w:rsidP="00B55D6F">
      <w:pPr>
        <w:pStyle w:val="Szvegtrzs"/>
        <w:jc w:val="both"/>
      </w:pPr>
      <w:r>
        <w:t>Péterné Ferencz Zsuzsanna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Posta György </w:t>
      </w:r>
    </w:p>
    <w:p w:rsidR="00B55D6F" w:rsidRDefault="00B55D6F" w:rsidP="00B55D6F">
      <w:pPr>
        <w:pStyle w:val="Szvegtrzs"/>
        <w:jc w:val="both"/>
      </w:pPr>
      <w:proofErr w:type="gramStart"/>
      <w:r>
        <w:t>jegyző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B55D6F" w:rsidRDefault="00B55D6F" w:rsidP="00B55D6F">
      <w:pPr>
        <w:pStyle w:val="Szvegtrzs"/>
        <w:jc w:val="both"/>
      </w:pPr>
    </w:p>
    <w:p w:rsidR="00B55D6F" w:rsidRDefault="00B55D6F" w:rsidP="00B55D6F">
      <w:pPr>
        <w:pStyle w:val="Szvegtrzs"/>
        <w:jc w:val="center"/>
      </w:pPr>
      <w:r>
        <w:t>Kihirdetési záradék</w:t>
      </w:r>
    </w:p>
    <w:p w:rsidR="00B55D6F" w:rsidRDefault="00B55D6F" w:rsidP="00B55D6F">
      <w:pPr>
        <w:pStyle w:val="Szvegtrzs"/>
        <w:jc w:val="both"/>
      </w:pPr>
    </w:p>
    <w:p w:rsidR="00B55D6F" w:rsidRDefault="00B55D6F" w:rsidP="00B55D6F">
      <w:pPr>
        <w:pStyle w:val="Szvegtrzs"/>
        <w:jc w:val="both"/>
      </w:pPr>
      <w:r>
        <w:t>A rendelet kihirdetésének napja: 2022. december 9.</w:t>
      </w:r>
    </w:p>
    <w:p w:rsidR="00B55D6F" w:rsidRDefault="00B55D6F" w:rsidP="00B55D6F">
      <w:pPr>
        <w:pStyle w:val="Szvegtrzs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Péterné Ferencz Zsuzsanna </w:t>
      </w:r>
    </w:p>
    <w:p w:rsidR="00B55D6F" w:rsidRDefault="00B55D6F" w:rsidP="00B55D6F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  <w:r>
        <w:tab/>
      </w:r>
    </w:p>
    <w:p w:rsidR="00B55D6F" w:rsidRDefault="00B55D6F" w:rsidP="00B55D6F">
      <w:pPr>
        <w:pStyle w:val="Szvegtrzs"/>
        <w:jc w:val="both"/>
      </w:pPr>
    </w:p>
    <w:p w:rsidR="00F818F1" w:rsidRDefault="00386424">
      <w:pPr>
        <w:pStyle w:val="Szvegtrzs"/>
        <w:spacing w:after="0" w:line="240" w:lineRule="auto"/>
        <w:jc w:val="both"/>
      </w:pPr>
      <w:r>
        <w:br w:type="page"/>
      </w:r>
    </w:p>
    <w:p w:rsidR="00F818F1" w:rsidRDefault="0038642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20/2022. (XII. 9.) önkormányzati rendelethez</w:t>
      </w:r>
    </w:p>
    <w:p w:rsidR="00F818F1" w:rsidRDefault="0038642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sírhelyek megváltási, újraváltási összegei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1"/>
        <w:gridCol w:w="3847"/>
        <w:gridCol w:w="76"/>
      </w:tblGrid>
      <w:tr w:rsidR="00F818F1">
        <w:tc>
          <w:tcPr>
            <w:tcW w:w="5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térítési díj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megállapított díjak az </w:t>
            </w:r>
            <w:proofErr w:type="spellStart"/>
            <w:r>
              <w:rPr>
                <w:sz w:val="18"/>
                <w:szCs w:val="18"/>
              </w:rPr>
              <w:t>ÁFA-t</w:t>
            </w:r>
            <w:proofErr w:type="spellEnd"/>
            <w:r>
              <w:rPr>
                <w:sz w:val="18"/>
                <w:szCs w:val="18"/>
              </w:rPr>
              <w:t xml:space="preserve"> tartalmazzák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/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/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Egyes sírhely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· min. 25 évre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· (kb. 4 m2)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15.000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Kettes sírhely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· min. 25 évre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· (kb. 7 m2)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Sírbolt,</w:t>
            </w:r>
            <w:r>
              <w:rPr>
                <w:sz w:val="18"/>
                <w:szCs w:val="18"/>
              </w:rPr>
              <w:br/>
              <w:t>· min. 60 évre</w:t>
            </w:r>
            <w:r>
              <w:rPr>
                <w:sz w:val="18"/>
                <w:szCs w:val="18"/>
              </w:rPr>
              <w:br/>
              <w:t>· min. 11 m2,</w:t>
            </w:r>
            <w:r>
              <w:rPr>
                <w:sz w:val="18"/>
                <w:szCs w:val="18"/>
              </w:rPr>
              <w:br/>
              <w:t>vagy nagyobb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Gyermek sírhely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>· min. 25 évre</w:t>
            </w:r>
            <w:r>
              <w:rPr>
                <w:sz w:val="18"/>
                <w:szCs w:val="18"/>
              </w:rPr>
              <w:br/>
              <w:t>· kb. 4 m2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>15.000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Urna sírhely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· min. 10 évre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Urna sírbolt,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· min. 20 évre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40.000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Hamvak szétszórási díja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Ravatalozó használati díja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Halott hűtés díja/nap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Urnafülke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(kolumbárium) (1 fő)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 Ft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18F1">
        <w:tc>
          <w:tcPr>
            <w:tcW w:w="5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Kettős urnafülke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38642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100.000 Ft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8F1" w:rsidRDefault="00F818F1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818F1" w:rsidRDefault="00F818F1">
      <w:pPr>
        <w:sectPr w:rsidR="00F818F1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F818F1" w:rsidRDefault="00F818F1">
      <w:pPr>
        <w:pStyle w:val="Szvegtrzs"/>
        <w:spacing w:after="0"/>
        <w:jc w:val="center"/>
      </w:pPr>
      <w:bookmarkStart w:id="0" w:name="_GoBack"/>
      <w:bookmarkEnd w:id="0"/>
    </w:p>
    <w:sectPr w:rsidR="00F818F1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23" w:rsidRDefault="00923323">
      <w:r>
        <w:separator/>
      </w:r>
    </w:p>
  </w:endnote>
  <w:endnote w:type="continuationSeparator" w:id="0">
    <w:p w:rsidR="00923323" w:rsidRDefault="0092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F1" w:rsidRDefault="0038642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217C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F1" w:rsidRDefault="0038642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217C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23" w:rsidRDefault="00923323">
      <w:r>
        <w:separator/>
      </w:r>
    </w:p>
  </w:footnote>
  <w:footnote w:type="continuationSeparator" w:id="0">
    <w:p w:rsidR="00923323" w:rsidRDefault="0092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3D01"/>
    <w:multiLevelType w:val="multilevel"/>
    <w:tmpl w:val="44641C0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18F1"/>
    <w:rsid w:val="000217C6"/>
    <w:rsid w:val="00386424"/>
    <w:rsid w:val="006C3CA1"/>
    <w:rsid w:val="00923323"/>
    <w:rsid w:val="00AC0953"/>
    <w:rsid w:val="00B55D6F"/>
    <w:rsid w:val="00C2004E"/>
    <w:rsid w:val="00F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1675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3</cp:revision>
  <dcterms:created xsi:type="dcterms:W3CDTF">2022-12-08T14:19:00Z</dcterms:created>
  <dcterms:modified xsi:type="dcterms:W3CDTF">2022-12-09T06:59:00Z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