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80" w:rsidRPr="00697F90" w:rsidRDefault="007D4A80" w:rsidP="00E15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Tokaj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Város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Önkormányzat Polgármesterének</w:t>
      </w:r>
    </w:p>
    <w:p w:rsidR="007D4A80" w:rsidRPr="007D4A80" w:rsidRDefault="00BD74BA" w:rsidP="00E15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="007D4A8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V. 30.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önkormányzati rendelete</w:t>
      </w:r>
    </w:p>
    <w:p w:rsidR="007D4A80" w:rsidRPr="007D4A80" w:rsidRDefault="007D4A80" w:rsidP="00E15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69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helyi közművelődési feladatok ellátásáról</w:t>
      </w:r>
    </w:p>
    <w:p w:rsidR="007D4A80" w:rsidRPr="007D4A80" w:rsidRDefault="007D4A80" w:rsidP="00697F9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4A80" w:rsidRPr="00697F90" w:rsidRDefault="00004940" w:rsidP="00697F9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  <w:r w:rsidRPr="000049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Tokaj Város Önkormányzat Polgármestere a veszélyhelyzet kihirdetéséről szóló 40/2020. (III.11.) Korm. rendelet 1. §</w:t>
      </w:r>
      <w:proofErr w:type="spellStart"/>
      <w:r w:rsidRPr="000049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-ában</w:t>
      </w:r>
      <w:proofErr w:type="spellEnd"/>
      <w:r w:rsidRPr="000049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kihirdetett veszélyhelyzetre tekintettel, a katasztrófa védelemről és a hozzá kapcsolódó egyes törvények módosításáról szóló 2011. évi CXXVIII. törvény 46. § (4) bekezdése alapján a Képviselő-testület feladat- és hatáskörét gyakorolva, a muzeális intézményekről, a nyilvános könyvtári ellátásról és a közművelődésről szóló 1997. évi CXL. törvény 83/</w:t>
      </w:r>
      <w:proofErr w:type="gramStart"/>
      <w:r w:rsidRPr="000049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0049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§ (1) bekezdésében kapott felhatalmazás alapján, a Magyarország helyi önkormányzatairól szóló 2011. évi CLXXXIX. törvény 13. § (1) bekezdés 7. pontjában meghatározott feladatkörében eljárva a következőket rendeli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7D4A80" w:rsidRPr="00697F90" w:rsidRDefault="00FF2A22" w:rsidP="00697F90">
      <w:pPr>
        <w:pStyle w:val="Listaszerbekezds"/>
        <w:numPr>
          <w:ilvl w:val="0"/>
          <w:numId w:val="2"/>
        </w:num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rendelet célja</w:t>
      </w:r>
    </w:p>
    <w:p w:rsidR="00FF2A22" w:rsidRPr="00697F90" w:rsidRDefault="00FF2A22" w:rsidP="00697F90">
      <w:pPr>
        <w:pStyle w:val="Listaszerbekezds"/>
        <w:spacing w:before="240" w:after="100" w:afterAutospacing="1" w:line="240" w:lineRule="auto"/>
        <w:ind w:left="284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D4A80" w:rsidRPr="00697F90" w:rsidRDefault="00FF2A22" w:rsidP="00697F90">
      <w:pPr>
        <w:pStyle w:val="Listaszerbekezds"/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§ </w:t>
      </w:r>
      <w:r w:rsidR="007D4A8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rendelet célja, hogy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Tokaj város </w:t>
      </w:r>
      <w:r w:rsidR="007D4A8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lakossága közösségi művelődési érdekeinek, kulturális szükségleteinek és a település hagyományainak figyelembe vételével, az igények és lehetőségek ismeretében meghatározza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Tokaj </w:t>
      </w:r>
      <w:r w:rsidR="007D4A8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Város Önkormányzata (a továbbiakban: Önkormányzat) által ellátandó közművelődési alapszolgáltatások körét, valamint a feladatellátásának formáját, feltételeit, módját és mértékét.</w:t>
      </w:r>
    </w:p>
    <w:p w:rsidR="00FF2A22" w:rsidRPr="00697F90" w:rsidRDefault="00FF2A22" w:rsidP="00697F90">
      <w:pPr>
        <w:pStyle w:val="Listaszerbekezds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F2A22" w:rsidRPr="00697F90" w:rsidRDefault="00FF2A22" w:rsidP="00697F90">
      <w:pPr>
        <w:spacing w:before="240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2.A rendelet hatálya</w:t>
      </w:r>
    </w:p>
    <w:p w:rsidR="007D4A80" w:rsidRPr="00697F90" w:rsidRDefault="00FF2A22" w:rsidP="00697F90">
      <w:pPr>
        <w:pStyle w:val="Listaszerbekezds"/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 A rendelet hatálya kiterjed az Önkormányzat közigazgatási területén található közművelődési intézményre, közösségi színterekre, azok fenntartóira, működtetőire, alkalmazottaira, valamint a közművelődési tevékenység megvalósításában résztvevőkre.</w:t>
      </w:r>
    </w:p>
    <w:p w:rsidR="00FF2A22" w:rsidRPr="00697F90" w:rsidRDefault="00FF2A22" w:rsidP="00697F90">
      <w:pPr>
        <w:pStyle w:val="Listaszerbekezds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F2A22" w:rsidRPr="00697F90" w:rsidRDefault="00FF2A22" w:rsidP="00697F90">
      <w:pPr>
        <w:pStyle w:val="Listaszerbekezds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3.Az önkormányzat által biztosított közművelődési alapszolgáltatások</w:t>
      </w:r>
    </w:p>
    <w:p w:rsidR="00FF2A22" w:rsidRPr="00697F90" w:rsidRDefault="00FF2A22" w:rsidP="00697F90">
      <w:pPr>
        <w:pStyle w:val="Listaszerbekezds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D4A80" w:rsidRPr="007D4A80" w:rsidRDefault="00FF2A22" w:rsidP="00697F90">
      <w:pPr>
        <w:spacing w:before="240" w:after="100" w:afterAutospacing="1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3.§</w:t>
      </w:r>
      <w:r w:rsid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Önkormányzat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helyi közművelődés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támogatása során alapszolgáltatásának tekinti:</w:t>
      </w:r>
    </w:p>
    <w:p w:rsidR="007D4A80" w:rsidRPr="007D4A80" w:rsidRDefault="007D4A80" w:rsidP="00697F90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művelődő közö</w:t>
      </w:r>
      <w:r w:rsidR="00FF2A22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sségek létrejöttének elősegítését, működésük támogatását, fejlődésük segítését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közművelődési tevékenységek és a művelődő közössé</w:t>
      </w:r>
      <w:r w:rsidR="00FF2A22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gek számára helyszín biztosítását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7D4A80" w:rsidRPr="007D4A80" w:rsidRDefault="007D4A80" w:rsidP="00697F90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a közösségi és </w:t>
      </w:r>
      <w:r w:rsidR="00FF2A22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társadalmi részvétel fejlesztését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7D4A80" w:rsidRPr="007D4A80" w:rsidRDefault="007D4A80" w:rsidP="00697F90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az egész életre kiterjedő t</w:t>
      </w:r>
      <w:r w:rsidR="00FF2A22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anulás feltételeinek biztosítását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7D4A80" w:rsidRPr="007D4A80" w:rsidRDefault="007D4A80" w:rsidP="00697F90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d) a hagyományos közösségi kulturális értékek átörökítése, felté</w:t>
      </w:r>
      <w:r w:rsidR="00F51668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teleinek biztosítását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7D4A80" w:rsidRPr="007D4A80" w:rsidRDefault="007D4A80" w:rsidP="00697F90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az amatőr alkotó- és előadó-művészeti tevék</w:t>
      </w:r>
      <w:r w:rsidR="00FF2A22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enység feltételeinek biztosítását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7D4A80" w:rsidRPr="007D4A80" w:rsidRDefault="007D4A80" w:rsidP="00697F90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tehetséggondozás- és fejl</w:t>
      </w:r>
      <w:r w:rsidR="00F51668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esztés feltételeinek biztosítását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valamint</w:t>
      </w:r>
    </w:p>
    <w:p w:rsidR="007D4A80" w:rsidRDefault="007D4A80" w:rsidP="00697F90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kulturális alapú gazdaságfejlesztés</w:t>
      </w:r>
      <w:r w:rsidR="00F51668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000D0D" w:rsidRPr="00000D0D" w:rsidRDefault="00000D0D" w:rsidP="00000D0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i) a nemzeti, az európai, az egyetemes, valamint a külhoni nemzetrészek, továbbá a nemzetiségi kulturális értékek megismertetésének érdekében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gramok létrehozásának támogatását</w:t>
      </w: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000D0D" w:rsidRPr="00000D0D" w:rsidRDefault="00000D0D" w:rsidP="00000D0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j) a helyi szokások figyelembevételével, a művelődő közösségek bevonásával az állami, a nemzeti, a társadalmi és a település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hez kötődő ünnepek megvalósítását</w:t>
      </w: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000D0D" w:rsidRPr="007D4A80" w:rsidRDefault="00000D0D" w:rsidP="00000D0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k) a zeneművészet, a táncművészet és a színházművészet területén tevékenységet folytató amatőr művészeti cso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portok működtetésének támogatását</w:t>
      </w: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D4A80" w:rsidRPr="007D4A80" w:rsidRDefault="00F51668" w:rsidP="00697F90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</w:t>
      </w:r>
      <w:r w:rsidR="007D4A80"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A</w:t>
      </w:r>
      <w:r w:rsidRPr="0069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 önkormányzat közművelődési feladatainak ellátási</w:t>
      </w:r>
      <w:r w:rsidR="007D4A80"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formája, módja </w:t>
      </w:r>
    </w:p>
    <w:p w:rsidR="007D4A80" w:rsidRPr="007D4A80" w:rsidRDefault="00980333" w:rsidP="00697F90">
      <w:pPr>
        <w:pStyle w:val="Listaszerbekezds"/>
        <w:numPr>
          <w:ilvl w:val="0"/>
          <w:numId w:val="4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</w:t>
      </w:r>
      <w:r w:rsid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D4A8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(1) Az Önkormányzat </w:t>
      </w:r>
      <w:r w:rsidR="00F51668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közművelődési alapszolgáltatásokat elsősorban </w:t>
      </w:r>
      <w:r w:rsidR="007D4A8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F51668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általa alapított, költségvetési szervként működő Kulturális Központ, Németi Ferenc Városi Könyvtár </w:t>
      </w:r>
      <w:r w:rsidR="004608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(3910 Tokaj, Serház u. 55.)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integrált kulturális intézményével 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(továbbiakban: Intézmény)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látja el. </w:t>
      </w:r>
    </w:p>
    <w:p w:rsidR="007D4A80" w:rsidRDefault="007D4A80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Intézmény az Alapító Okiratában meghatározott közfeladatként – szakmailag önállóan – közművelődés</w:t>
      </w:r>
      <w:r w:rsid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 alapszolgáltatásokat biztosít,</w:t>
      </w:r>
      <w:r w:rsidR="001616EC" w:rsidRPr="001616EC">
        <w:t xml:space="preserve"> </w:t>
      </w:r>
      <w:r w:rsidR="001616EC"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nyilvános könyvtári feladatokat lát el</w:t>
      </w:r>
      <w:r w:rsid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000D0D" w:rsidRPr="00000D0D" w:rsidRDefault="00000D0D" w:rsidP="00000D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(3) </w:t>
      </w: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Intézmény</w:t>
      </w: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alaptevékenységként a Kulturális Központ, Németi Ferenc Városi Könyvtár elnevez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ésű befogadó színházat működtet</w:t>
      </w: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 befogadó színház játszóhelyei: </w:t>
      </w:r>
    </w:p>
    <w:p w:rsidR="00000D0D" w:rsidRPr="00000D0D" w:rsidRDefault="00000D0D" w:rsidP="00000D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Paulay</w:t>
      </w:r>
      <w:proofErr w:type="spellEnd"/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Ede Színház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Tokaj, Serház u. 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000D0D" w:rsidRPr="00000D0D" w:rsidRDefault="00000D0D" w:rsidP="00000D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Tokaji Fesztiválkatlan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Tokaj 565/5 hrsz.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000D0D" w:rsidRPr="007D4A80" w:rsidRDefault="00000D0D" w:rsidP="00000D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befogadó színház saját társulattal nem rendelkezik.</w:t>
      </w:r>
    </w:p>
    <w:p w:rsidR="007D4A80" w:rsidRPr="007D4A80" w:rsidRDefault="007D4A80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Az Önkormányzat biztosítja az Intézmény által végzett közművelődési alapszolgáltatások ellátásához a hatályos jogszabályokban meghatározott szervezeti, személyi és tárgyi feltételeket.</w:t>
      </w:r>
    </w:p>
    <w:p w:rsidR="007D4A80" w:rsidRPr="007D4A80" w:rsidRDefault="007D4A80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Az Önkormányzat és az Intézmény az e rendeletben meghatározott közművelődési alapszolgáltatások ingyenes, vagy térítés ellenében történő igénybe vételét az alapszolgáltatás megvalósulását biztosító valamennyi körülmény együttes figyelembe vételével határozza meg.</w:t>
      </w:r>
    </w:p>
    <w:p w:rsidR="007D4A80" w:rsidRPr="007D4A80" w:rsidRDefault="007D4A80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Önkormányzat 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közművelődési feladatellátásra,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intézmény </w:t>
      </w:r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működtetésére 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közművelődési megállapodást köthet, a muzeális intézményekről, a nyilvános könyvtári ellátásról és a közművelődésről szóló 1997. évi CXL. törvény</w:t>
      </w:r>
      <w:r w:rsidR="005B2DE4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(tová</w:t>
      </w:r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bbiakban</w:t>
      </w:r>
      <w:proofErr w:type="gramStart"/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Kultv</w:t>
      </w:r>
      <w:proofErr w:type="spellEnd"/>
      <w:proofErr w:type="gramEnd"/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79. § </w:t>
      </w:r>
      <w:proofErr w:type="spellStart"/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-ában</w:t>
      </w:r>
      <w:proofErr w:type="spellEnd"/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meghatározott követelményeknek </w:t>
      </w:r>
      <w:proofErr w:type="gramStart"/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megfelelő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jogi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természetes személlyel</w:t>
      </w:r>
      <w:r w:rsidR="00C40C35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</w:t>
      </w:r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művelődési megállapodásnak tartalmaznia kell a </w:t>
      </w:r>
      <w:proofErr w:type="spellStart"/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Kultv</w:t>
      </w:r>
      <w:proofErr w:type="spellEnd"/>
      <w:r w:rsidR="00B44C13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79. § (2) – (4) bekezdéseiben előírt kötelezettségeket.</w:t>
      </w:r>
    </w:p>
    <w:p w:rsidR="007D4A80" w:rsidRPr="007D4A80" w:rsidRDefault="00B44C13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000D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a közművelődési intézmény által készített munkatervet és annak mellékletét képező szolgáltatási tervet a tárgyév március 1</w:t>
      </w:r>
      <w:r w:rsidR="00E274A1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-jéig fogadja el.</w:t>
      </w:r>
    </w:p>
    <w:p w:rsidR="00E274A1" w:rsidRPr="007D4A80" w:rsidRDefault="00E274A1" w:rsidP="00697F90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5. Az Önkormányzat közművelődési feladatainak finanszírozása</w:t>
      </w:r>
    </w:p>
    <w:p w:rsidR="00E274A1" w:rsidRPr="00697F90" w:rsidRDefault="00E274A1" w:rsidP="00697F90">
      <w:pPr>
        <w:pStyle w:val="Listaszerbekezds"/>
        <w:numPr>
          <w:ilvl w:val="0"/>
          <w:numId w:val="4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 (1) Az Önkormányzat a közművelődési feladatait, alapszolgáltatásait és a kapcsolódó intézményi működést költségvetéséből finanszírozza, az éves költségvetés elkészítésénél minden évben érvényesíti az érdekeltségnövelő-, valamint a feladatfinanszírozási támogatásokról szóló hatályos jogszabályokba foglaltakat.</w:t>
      </w:r>
    </w:p>
    <w:p w:rsidR="00E274A1" w:rsidRPr="007D4A80" w:rsidRDefault="00E274A1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(2) Az Önkormányzat a kiemelt városi ünnepségeinek és közművelődési rendezvényeinek támogatását éves rendezvénytervben hagyja jóvá, és a költségvetési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lehetőségek függvényében a rendezvényeket megvalósító intézmények, civil szervezetek számára támogatást biztosít.</w:t>
      </w:r>
    </w:p>
    <w:p w:rsidR="00E274A1" w:rsidRDefault="00E274A1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(3) Az Önkormányzat az éves költségvetésében, az alapellátás veszélyeztetése nélkül egyedi támogatásban részesítheti azokat a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Tokaj városában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működő, illetve országos, regionális, megyei kulturális célú tevékenységet végző civil szervezeteket, amelyek a közművelődési alapszolgáltatások megvalósításában részt vesznek.</w:t>
      </w:r>
    </w:p>
    <w:p w:rsidR="001616EC" w:rsidRPr="007D4A80" w:rsidRDefault="001616EC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Az intézmény az alapító okiratában és a szervezeti és működési szabályzatában meghatározottakkal összhangban saját bevételre tehet szert.</w:t>
      </w:r>
    </w:p>
    <w:p w:rsidR="007D4A80" w:rsidRPr="007D4A80" w:rsidRDefault="00E274A1" w:rsidP="00697F90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6</w:t>
      </w:r>
      <w:r w:rsidR="007D4A80"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A közművelődés feladatellátásban együttműködő partnerek</w:t>
      </w:r>
    </w:p>
    <w:p w:rsidR="007D4A80" w:rsidRPr="007D4A80" w:rsidRDefault="001616EC" w:rsidP="001616EC">
      <w:pPr>
        <w:spacing w:before="24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(1) Az Önkormányzat elismeri és támogathatja a városban működő, bejegyzett közművelődési célú tevékenységet is folytató civil szervezetek, közösségek munkáját a közművelődési alapszolgáltatások teljes körében.</w:t>
      </w:r>
    </w:p>
    <w:p w:rsidR="007D4A80" w:rsidRPr="007D4A80" w:rsidRDefault="007D4A80" w:rsidP="00697F90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Önkormányzat e rendeletben meghatározott közművelődési feladatainak ellátása érdekében kapcsolatot tart és együttműködik:</w:t>
      </w:r>
    </w:p>
    <w:p w:rsidR="007D4A80" w:rsidRPr="007D4A80" w:rsidRDefault="007D4A80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város területén működő köznevelési intézményekkel,</w:t>
      </w:r>
    </w:p>
    <w:p w:rsidR="007D4A80" w:rsidRPr="007D4A80" w:rsidRDefault="007D4A80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a </w:t>
      </w:r>
      <w:r w:rsidR="00E274A1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tokaji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székhelyű, helyben működő, közművelődési feladatokat vállaló civil szervezetekkel,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városban kulturális tevékenységet végző gazdasági társaságokkal,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történelmi egyházakkal,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megyei és országos, hasonló közművelődési feladatokat végző szervekkel,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proofErr w:type="gramEnd"/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kulturális élet szakmai tanácsadó és érdekvédelmi szervezeteivel,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</w:t>
      </w:r>
      <w:proofErr w:type="gramEnd"/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kiemelt rendezvények rendezésében tevékeny szerepet vállaló gazdasági társaságokkal, civil szervezetekkel, természetes személyekkel,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</w:t>
      </w:r>
      <w:proofErr w:type="gramEnd"/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testvérvárosokkal kötött megállapodás alapján azok kulturális, tudományos és művészeti intézményeivel, szervezeteivel,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kulturális területért felelős minisztériummal,</w:t>
      </w:r>
    </w:p>
    <w:p w:rsidR="007D4A80" w:rsidRPr="007D4A80" w:rsidRDefault="00E274A1" w:rsidP="00697F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a megyei és országos közművelődési szervek fenntartóival, intézményeivel,</w:t>
      </w:r>
    </w:p>
    <w:p w:rsidR="007D4A80" w:rsidRPr="007D4A80" w:rsidRDefault="00697F90" w:rsidP="00697F90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</w:t>
      </w:r>
      <w:r w:rsidR="007D4A80"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A közművelődés helyi lakossági képviselete</w:t>
      </w:r>
    </w:p>
    <w:p w:rsidR="007D4A80" w:rsidRPr="001616EC" w:rsidRDefault="001616EC" w:rsidP="001616EC">
      <w:pPr>
        <w:pStyle w:val="Listaszerbekezds"/>
        <w:numPr>
          <w:ilvl w:val="0"/>
          <w:numId w:val="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§ </w:t>
      </w:r>
      <w:r w:rsidR="007D4A80"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(1) A közművelődés helyi lakossági képviselete érdekében, elsősorban a lakossági igények megjelenítésének, a kulturális érdekérvényesítésnek és a közművelődési tevékenységek önkéntes összehangolásának rendszeres és folyamatos helyi fórumaként legfeljebb hároméves időtartamra Közművelődési Kerekasztal alakítható </w:t>
      </w:r>
      <w:r w:rsidR="00E274A1"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Kultv.</w:t>
      </w:r>
      <w:r w:rsidR="007D4A80"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83. §</w:t>
      </w:r>
      <w:proofErr w:type="spellStart"/>
      <w:r w:rsidR="007D4A80"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-ban</w:t>
      </w:r>
      <w:proofErr w:type="spellEnd"/>
      <w:r w:rsidR="007D4A80" w:rsidRPr="001616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meghatározottak alapján.</w:t>
      </w:r>
    </w:p>
    <w:p w:rsidR="007D4A80" w:rsidRPr="007D4A80" w:rsidRDefault="007D4A80" w:rsidP="00697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Önkormányzat</w:t>
      </w:r>
    </w:p>
    <w:p w:rsidR="007D4A80" w:rsidRPr="007D4A80" w:rsidRDefault="007D4A80" w:rsidP="00697F90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helyi sajtón,</w:t>
      </w:r>
    </w:p>
    <w:p w:rsidR="007D4A80" w:rsidRPr="007D4A80" w:rsidRDefault="007D4A80" w:rsidP="00697F90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plakátok, szórólapok, műsorfüzetek útján,</w:t>
      </w:r>
    </w:p>
    <w:p w:rsidR="007D4A80" w:rsidRPr="007D4A80" w:rsidRDefault="007D4A80" w:rsidP="00697F90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a városi honlapon és</w:t>
      </w:r>
    </w:p>
    <w:p w:rsidR="007D4A80" w:rsidRPr="007D4A80" w:rsidRDefault="007D4A80" w:rsidP="00697F90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d) intézményi honlapokon</w:t>
      </w:r>
    </w:p>
    <w:p w:rsidR="007D4A80" w:rsidRPr="007D4A80" w:rsidRDefault="007D4A80" w:rsidP="00697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nyújt</w:t>
      </w:r>
      <w:proofErr w:type="gramEnd"/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tájékoztatást a város lakossága részére.</w:t>
      </w:r>
    </w:p>
    <w:p w:rsidR="007D4A80" w:rsidRPr="007D4A80" w:rsidRDefault="007D4A80" w:rsidP="00697F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D4A80" w:rsidRPr="007D4A80" w:rsidRDefault="007D4A80" w:rsidP="00697F90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8. Záró rendelkezések</w:t>
      </w:r>
    </w:p>
    <w:p w:rsidR="007D4A80" w:rsidRPr="007D4A80" w:rsidRDefault="00697F90" w:rsidP="00E15CE3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 §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D4A80"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(1) Ezen rendelet </w:t>
      </w:r>
      <w:r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kihirdetését követő napon lép hatályba.</w:t>
      </w:r>
    </w:p>
    <w:p w:rsidR="00697F90" w:rsidRPr="00697F90" w:rsidRDefault="007D4A80" w:rsidP="00E15CE3">
      <w:pPr>
        <w:spacing w:before="240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(2) Hatályát veszti </w:t>
      </w:r>
      <w:r w:rsidR="00697F9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Tokaj </w:t>
      </w:r>
      <w:proofErr w:type="gramStart"/>
      <w:r w:rsidR="00697F9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Város kötelező</w:t>
      </w:r>
      <w:proofErr w:type="gramEnd"/>
      <w:r w:rsidR="00697F9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közművelődési önkormányzati feladatairól </w:t>
      </w:r>
      <w:r w:rsidRPr="007D4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szóló </w:t>
      </w:r>
      <w:r w:rsidR="00697F90" w:rsidRPr="00697F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9/2001 (IV. 18.) számú rendelet.</w:t>
      </w:r>
    </w:p>
    <w:p w:rsidR="00697F90" w:rsidRPr="005B2DE4" w:rsidRDefault="00697F90" w:rsidP="00697F90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B2DE4" w:rsidRPr="005B2DE4" w:rsidRDefault="005B2DE4" w:rsidP="00697F9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Péterné Ferencz Zsuzsanna </w:t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Posta György </w:t>
      </w:r>
    </w:p>
    <w:p w:rsidR="005B2DE4" w:rsidRPr="005B2DE4" w:rsidRDefault="005B2DE4" w:rsidP="00697F9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jegyző</w:t>
      </w:r>
      <w:proofErr w:type="gramEnd"/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B2D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polgármester</w:t>
      </w:r>
    </w:p>
    <w:sectPr w:rsidR="005B2DE4" w:rsidRPr="005B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6C" w:rsidRDefault="0089736C" w:rsidP="00004940">
      <w:pPr>
        <w:spacing w:after="0" w:line="240" w:lineRule="auto"/>
      </w:pPr>
      <w:r>
        <w:separator/>
      </w:r>
    </w:p>
  </w:endnote>
  <w:endnote w:type="continuationSeparator" w:id="0">
    <w:p w:rsidR="0089736C" w:rsidRDefault="0089736C" w:rsidP="0000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6C" w:rsidRDefault="0089736C" w:rsidP="00004940">
      <w:pPr>
        <w:spacing w:after="0" w:line="240" w:lineRule="auto"/>
      </w:pPr>
      <w:r>
        <w:separator/>
      </w:r>
    </w:p>
  </w:footnote>
  <w:footnote w:type="continuationSeparator" w:id="0">
    <w:p w:rsidR="0089736C" w:rsidRDefault="0089736C" w:rsidP="00004940">
      <w:pPr>
        <w:spacing w:after="0" w:line="240" w:lineRule="auto"/>
      </w:pPr>
      <w:r>
        <w:continuationSeparator/>
      </w:r>
    </w:p>
  </w:footnote>
  <w:footnote w:id="1">
    <w:p w:rsidR="00004940" w:rsidRDefault="00004940">
      <w:pPr>
        <w:pStyle w:val="Lbjegyzetszveg"/>
      </w:pPr>
      <w:r>
        <w:rPr>
          <w:rStyle w:val="Lbjegyzet-hivatkozs"/>
        </w:rPr>
        <w:footnoteRef/>
      </w:r>
      <w:r>
        <w:t xml:space="preserve"> Módosította az </w:t>
      </w:r>
      <w:r w:rsidRPr="00004940">
        <w:t>5/2022. (</w:t>
      </w:r>
      <w:r>
        <w:t>II. 11.) önkormányzati rendelet 1. 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 2022. február 12-től.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194"/>
    <w:multiLevelType w:val="hybridMultilevel"/>
    <w:tmpl w:val="91CA606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3E7"/>
    <w:multiLevelType w:val="hybridMultilevel"/>
    <w:tmpl w:val="59940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50FEF"/>
    <w:multiLevelType w:val="hybridMultilevel"/>
    <w:tmpl w:val="E3C0C5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2EED"/>
    <w:multiLevelType w:val="hybridMultilevel"/>
    <w:tmpl w:val="0F5C81C6"/>
    <w:lvl w:ilvl="0" w:tplc="AF700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34C46"/>
    <w:multiLevelType w:val="hybridMultilevel"/>
    <w:tmpl w:val="D30C0628"/>
    <w:lvl w:ilvl="0" w:tplc="81E817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75484"/>
    <w:multiLevelType w:val="hybridMultilevel"/>
    <w:tmpl w:val="EF46D36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80"/>
    <w:rsid w:val="00000D0D"/>
    <w:rsid w:val="00004940"/>
    <w:rsid w:val="000D4FF7"/>
    <w:rsid w:val="001616EC"/>
    <w:rsid w:val="00185B2B"/>
    <w:rsid w:val="0046089E"/>
    <w:rsid w:val="005B2DE4"/>
    <w:rsid w:val="005D184A"/>
    <w:rsid w:val="00697F90"/>
    <w:rsid w:val="007D4A80"/>
    <w:rsid w:val="0089736C"/>
    <w:rsid w:val="00980333"/>
    <w:rsid w:val="00B44C13"/>
    <w:rsid w:val="00BD74BA"/>
    <w:rsid w:val="00C40C35"/>
    <w:rsid w:val="00E15CE3"/>
    <w:rsid w:val="00E274A1"/>
    <w:rsid w:val="00F51668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2A2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494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494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49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2A2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494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494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4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4DF0-05D1-4692-9C61-F6501ACB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2022-02-15T12:16:00Z</dcterms:created>
  <dcterms:modified xsi:type="dcterms:W3CDTF">2022-02-15T12:16:00Z</dcterms:modified>
</cp:coreProperties>
</file>