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53" w:rsidRDefault="009E0E53">
      <w:pPr>
        <w:pStyle w:val="Szvegtrzs2"/>
        <w:jc w:val="center"/>
        <w:rPr>
          <w:b/>
          <w:caps/>
          <w:sz w:val="28"/>
          <w:szCs w:val="28"/>
        </w:rPr>
      </w:pPr>
    </w:p>
    <w:p w:rsidR="009E0E53" w:rsidRDefault="009E0E53">
      <w:pPr>
        <w:pStyle w:val="Szvegtrzs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Tokaj Város Önkormányzatának </w:t>
      </w:r>
    </w:p>
    <w:p w:rsidR="009E0E53" w:rsidRDefault="004D7370">
      <w:pPr>
        <w:pStyle w:val="Szvegtrzs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13/</w:t>
      </w:r>
      <w:r w:rsidR="00DC4C94">
        <w:rPr>
          <w:b/>
          <w:sz w:val="28"/>
          <w:szCs w:val="28"/>
        </w:rPr>
        <w:t>2018. (XI.</w:t>
      </w:r>
      <w:r w:rsidR="00CA4531">
        <w:rPr>
          <w:b/>
          <w:sz w:val="28"/>
          <w:szCs w:val="28"/>
        </w:rPr>
        <w:t xml:space="preserve"> </w:t>
      </w:r>
      <w:r w:rsidR="00DC4C94">
        <w:rPr>
          <w:b/>
          <w:sz w:val="28"/>
          <w:szCs w:val="28"/>
        </w:rPr>
        <w:t>30</w:t>
      </w:r>
      <w:r w:rsidR="009E0E53">
        <w:rPr>
          <w:b/>
          <w:sz w:val="28"/>
          <w:szCs w:val="28"/>
        </w:rPr>
        <w:t xml:space="preserve">.) </w:t>
      </w:r>
      <w:r w:rsidR="00CA4531">
        <w:rPr>
          <w:b/>
          <w:sz w:val="28"/>
          <w:szCs w:val="28"/>
        </w:rPr>
        <w:t xml:space="preserve">önkormányzati </w:t>
      </w:r>
      <w:r w:rsidR="009E0E53">
        <w:rPr>
          <w:b/>
          <w:sz w:val="28"/>
          <w:szCs w:val="28"/>
        </w:rPr>
        <w:t>rendelete</w:t>
      </w:r>
    </w:p>
    <w:p w:rsidR="009E0E53" w:rsidRDefault="009E0E53">
      <w:pPr>
        <w:pStyle w:val="Szvegtrzs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Tokaj, illetve a tokaji név használatáról</w:t>
      </w:r>
    </w:p>
    <w:p w:rsidR="009E0E53" w:rsidRDefault="009E0E53">
      <w:pPr>
        <w:pStyle w:val="Szvegtrzs2"/>
        <w:jc w:val="center"/>
        <w:rPr>
          <w:b/>
          <w:bCs/>
          <w:sz w:val="28"/>
          <w:szCs w:val="28"/>
        </w:rPr>
      </w:pPr>
    </w:p>
    <w:p w:rsidR="009E0E53" w:rsidRDefault="009E0E53">
      <w:pPr>
        <w:pStyle w:val="Szvegtrzs2"/>
        <w:jc w:val="center"/>
        <w:rPr>
          <w:b/>
          <w:sz w:val="28"/>
          <w:szCs w:val="28"/>
        </w:rPr>
      </w:pPr>
    </w:p>
    <w:p w:rsidR="009E0E53" w:rsidRDefault="00DC4C94">
      <w:pPr>
        <w:jc w:val="both"/>
        <w:rPr>
          <w:b/>
          <w:sz w:val="28"/>
          <w:szCs w:val="28"/>
        </w:rPr>
      </w:pPr>
      <w:r w:rsidRPr="00DC4C94">
        <w:rPr>
          <w:sz w:val="28"/>
          <w:szCs w:val="28"/>
        </w:rPr>
        <w:t>Tokaj Város Önkormányzat Képviselő-testülete az Alaptörvény 32. cikk (2) bekezdésében biztosított eredeti jogalkotói hatáskörében, az Alaptörvény 32. cikk</w:t>
      </w:r>
      <w:r>
        <w:rPr>
          <w:sz w:val="28"/>
          <w:szCs w:val="28"/>
        </w:rPr>
        <w:t xml:space="preserve"> a)</w:t>
      </w:r>
      <w:r w:rsidRPr="00DC4C94">
        <w:rPr>
          <w:sz w:val="28"/>
          <w:szCs w:val="28"/>
        </w:rPr>
        <w:t xml:space="preserve"> pontjában me</w:t>
      </w:r>
      <w:r>
        <w:rPr>
          <w:sz w:val="28"/>
          <w:szCs w:val="28"/>
        </w:rPr>
        <w:t>ghatározott jogkörében eljárva</w:t>
      </w:r>
      <w:r w:rsidR="00CA45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4531" w:rsidRPr="00CA4531">
        <w:rPr>
          <w:sz w:val="28"/>
          <w:szCs w:val="28"/>
        </w:rPr>
        <w:t>– Tokaj Város Képviselő-testületének Szervezeti és Működési Szabályzatáról szóló 4/2018.(IV. 26.) önkormányzati rendeletben biztosított – véleményezési jogkörében eljáró Pénzügyi és Településfejlesztési Bizottság, az Ügyrendi és Jogi Bizottság, a Humánpolitikai és Idegenforgalmi Bizottság – véleményének kikérésével – a következőket rendeli el:</w:t>
      </w:r>
    </w:p>
    <w:p w:rsidR="009E0E53" w:rsidRDefault="009E0E53">
      <w:pPr>
        <w:jc w:val="both"/>
        <w:rPr>
          <w:sz w:val="28"/>
          <w:szCs w:val="28"/>
        </w:rPr>
      </w:pPr>
    </w:p>
    <w:p w:rsidR="009E0E53" w:rsidRDefault="009E0E53">
      <w:pPr>
        <w:jc w:val="center"/>
        <w:rPr>
          <w:sz w:val="28"/>
          <w:szCs w:val="28"/>
        </w:rPr>
      </w:pPr>
    </w:p>
    <w:p w:rsidR="009E0E53" w:rsidRDefault="009E0E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§</w:t>
      </w:r>
    </w:p>
    <w:p w:rsidR="009E0E53" w:rsidRDefault="009E0E53">
      <w:pPr>
        <w:jc w:val="both"/>
        <w:rPr>
          <w:sz w:val="28"/>
          <w:szCs w:val="28"/>
        </w:rPr>
      </w:pPr>
    </w:p>
    <w:p w:rsidR="009E0E53" w:rsidRDefault="009E0E53">
      <w:pPr>
        <w:pStyle w:val="Szvegtrzs"/>
        <w:ind w:left="360" w:hanging="360"/>
        <w:rPr>
          <w:sz w:val="28"/>
          <w:szCs w:val="28"/>
        </w:rPr>
      </w:pPr>
      <w:r>
        <w:rPr>
          <w:sz w:val="28"/>
          <w:szCs w:val="28"/>
        </w:rPr>
        <w:t>(1) Gazdasági-, társadalmi-, tudományos, egészségügyi-, kulturális-, oktatási, vagy egyéb szervezetek, intézmények, más jogi személyek, illetve jogi személyiség nélküli gazdasági- vagy egyéb társaságok, egyéni cégek elnevezésükhöz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a Tokaj, vagy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a tokaji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megjelölést</w:t>
      </w:r>
      <w:proofErr w:type="gramEnd"/>
      <w:r>
        <w:rPr>
          <w:sz w:val="28"/>
          <w:szCs w:val="28"/>
        </w:rPr>
        <w:t xml:space="preserve"> csak engedéllyel vehetik fel, illetve használhatják. </w:t>
      </w:r>
    </w:p>
    <w:p w:rsidR="000C56D0" w:rsidRDefault="000C56D0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(2)</w:t>
      </w:r>
      <w:r w:rsidR="00DC4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Az (1) bekezdésben meghatározott név felvétele és használata csak azok számára engedélyezhető, akiknek székhelye Tokaj közigazgatási területén van, </w:t>
      </w:r>
      <w:r w:rsidR="00A90449">
        <w:rPr>
          <w:sz w:val="28"/>
          <w:szCs w:val="28"/>
        </w:rPr>
        <w:t xml:space="preserve">vagy fióktelepe, üzlete, stb. a kérelem benyújtását megelőző egy éve igazoltan Tokaj közigazgatási területén működik és a folytatni kívánt, vagy már folytatott </w:t>
      </w:r>
      <w:r>
        <w:rPr>
          <w:sz w:val="28"/>
          <w:szCs w:val="28"/>
        </w:rPr>
        <w:t xml:space="preserve">tevékenységi kör a város érdekeivel összhangban van. </w:t>
      </w:r>
      <w:r w:rsidR="00A90449">
        <w:rPr>
          <w:sz w:val="28"/>
          <w:szCs w:val="28"/>
        </w:rPr>
        <w:t>A Képviselő-testület a fióktelep, üzlet egy éves működési feltétele alól kivételes esetben a város érdekeire tekintettel felmentést adhat.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(3) A névfelvétel, illetve a névhasználat a gazdasági tevékenységet nem folytató személyek és szervezetek számára ingyenes.</w:t>
      </w:r>
    </w:p>
    <w:p w:rsidR="000C56D0" w:rsidRDefault="000C56D0">
      <w:pPr>
        <w:ind w:left="360" w:hanging="360"/>
        <w:jc w:val="both"/>
        <w:rPr>
          <w:sz w:val="28"/>
          <w:szCs w:val="28"/>
        </w:rPr>
      </w:pPr>
    </w:p>
    <w:p w:rsidR="009E0E53" w:rsidRPr="004D7370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(4)</w:t>
      </w:r>
      <w:r w:rsidR="00DC4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Az egyéni cég és a gazdálkodó szervezet a határozatlan időre szóló névfelvétel és/vagy használat engedélyezéséért egyszeri engedélyezési díjat köteles fizetni, amelynek </w:t>
      </w:r>
      <w:r w:rsidRPr="004D7370">
        <w:rPr>
          <w:sz w:val="28"/>
          <w:szCs w:val="28"/>
        </w:rPr>
        <w:t xml:space="preserve">mértéke </w:t>
      </w:r>
      <w:r w:rsidR="00DC4C94" w:rsidRPr="004D7370">
        <w:rPr>
          <w:sz w:val="28"/>
          <w:szCs w:val="28"/>
        </w:rPr>
        <w:t>4.000.</w:t>
      </w:r>
      <w:smartTag w:uri="urn:schemas-microsoft-com:office:smarttags" w:element="metricconverter">
        <w:smartTagPr>
          <w:attr w:name="ProductID" w:val="000 Ft"/>
        </w:smartTagPr>
        <w:r w:rsidRPr="004D7370">
          <w:rPr>
            <w:sz w:val="28"/>
            <w:szCs w:val="28"/>
          </w:rPr>
          <w:t>000 Ft</w:t>
        </w:r>
      </w:smartTag>
      <w:r w:rsidRPr="004D7370">
        <w:rPr>
          <w:sz w:val="28"/>
          <w:szCs w:val="28"/>
        </w:rPr>
        <w:t>.</w:t>
      </w:r>
    </w:p>
    <w:p w:rsidR="005C0592" w:rsidRPr="004D7370" w:rsidRDefault="00E975AB">
      <w:pPr>
        <w:ind w:left="360" w:hanging="360"/>
        <w:jc w:val="both"/>
        <w:rPr>
          <w:sz w:val="28"/>
          <w:szCs w:val="28"/>
        </w:rPr>
      </w:pPr>
      <w:r w:rsidRPr="00E975AB">
        <w:rPr>
          <w:sz w:val="28"/>
          <w:szCs w:val="28"/>
        </w:rPr>
        <w:lastRenderedPageBreak/>
        <w:t>(5)</w:t>
      </w:r>
      <w:r w:rsidR="005C0592">
        <w:rPr>
          <w:sz w:val="28"/>
          <w:szCs w:val="28"/>
        </w:rPr>
        <w:t xml:space="preserve"> </w:t>
      </w:r>
      <w:r w:rsidR="005C0592" w:rsidRPr="004D7370">
        <w:rPr>
          <w:sz w:val="28"/>
          <w:szCs w:val="28"/>
        </w:rPr>
        <w:t xml:space="preserve">A névhasználati díj megfizetésére vonatkozóan a </w:t>
      </w:r>
      <w:proofErr w:type="gramStart"/>
      <w:r w:rsidR="005C0592" w:rsidRPr="004D7370">
        <w:rPr>
          <w:sz w:val="28"/>
          <w:szCs w:val="28"/>
        </w:rPr>
        <w:t>Képviselő-testület fizetési</w:t>
      </w:r>
      <w:proofErr w:type="gramEnd"/>
      <w:r w:rsidR="005C0592" w:rsidRPr="004D7370">
        <w:rPr>
          <w:sz w:val="28"/>
          <w:szCs w:val="28"/>
        </w:rPr>
        <w:t xml:space="preserve"> halasztást, illetve részletfizetést engedélyezhet.</w:t>
      </w:r>
    </w:p>
    <w:p w:rsidR="000C56D0" w:rsidRDefault="000C56D0" w:rsidP="005C0592">
      <w:pPr>
        <w:jc w:val="both"/>
        <w:rPr>
          <w:sz w:val="28"/>
          <w:szCs w:val="28"/>
        </w:rPr>
      </w:pPr>
    </w:p>
    <w:p w:rsidR="009E0E53" w:rsidRDefault="004B74C8">
      <w:pPr>
        <w:pStyle w:val="Szvegtrzs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(5) Az engedélyezési díjat az önkormányzat részére </w:t>
      </w:r>
      <w:r w:rsidR="00DC4C94">
        <w:rPr>
          <w:sz w:val="28"/>
          <w:szCs w:val="28"/>
        </w:rPr>
        <w:t xml:space="preserve">banki átutalással </w:t>
      </w:r>
      <w:r w:rsidR="009E0E53">
        <w:rPr>
          <w:sz w:val="28"/>
          <w:szCs w:val="28"/>
        </w:rPr>
        <w:t>kell befizetni. A</w:t>
      </w:r>
      <w:r w:rsidR="00DC4C94">
        <w:rPr>
          <w:sz w:val="28"/>
          <w:szCs w:val="28"/>
        </w:rPr>
        <w:t xml:space="preserve"> pénzügyi teljesítést igazoló bizonylatot</w:t>
      </w:r>
      <w:r w:rsidR="009E0E53">
        <w:rPr>
          <w:sz w:val="28"/>
          <w:szCs w:val="28"/>
        </w:rPr>
        <w:t xml:space="preserve"> a kérelemhez csatolni kell. A kérelem jogerős elutasítása esetén az engedélyezési díjat a</w:t>
      </w:r>
      <w:r>
        <w:rPr>
          <w:sz w:val="28"/>
          <w:szCs w:val="28"/>
        </w:rPr>
        <w:t>z</w:t>
      </w:r>
      <w:r w:rsidR="009E0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önkormányzat </w:t>
      </w:r>
      <w:r w:rsidR="009E0E53">
        <w:rPr>
          <w:sz w:val="28"/>
          <w:szCs w:val="28"/>
        </w:rPr>
        <w:t>visszafizeti.</w:t>
      </w:r>
    </w:p>
    <w:p w:rsidR="009E0E53" w:rsidRDefault="009E0E53">
      <w:pPr>
        <w:jc w:val="both"/>
        <w:rPr>
          <w:sz w:val="28"/>
          <w:szCs w:val="28"/>
        </w:rPr>
      </w:pPr>
    </w:p>
    <w:p w:rsidR="009E0E53" w:rsidRDefault="009E0E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§</w:t>
      </w:r>
    </w:p>
    <w:p w:rsidR="000C56D0" w:rsidRDefault="000C56D0">
      <w:pPr>
        <w:jc w:val="both"/>
        <w:rPr>
          <w:b/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(1) A név felvétele vagy használata iránti kérelmet a polgármesterhez kell benyújtani.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(2) A kérelemnek tartalmaznia kell: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/ a kérelmező megnevezését és székhelyét,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b/ a kérelmező tevékenységi körét,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c/ a használat célját és módját,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d/ a használat időtartamát,</w:t>
      </w:r>
    </w:p>
    <w:p w:rsidR="009E0E53" w:rsidRDefault="009E0E5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/ az ezt igazoló hivatalos 3 hónapnál nem régebbi dokumentumokat (cégkivonat, alapító okirat stb.)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pStyle w:val="Szvegtrzs"/>
        <w:ind w:left="360" w:hanging="360"/>
        <w:rPr>
          <w:sz w:val="28"/>
          <w:szCs w:val="28"/>
        </w:rPr>
      </w:pPr>
      <w:r>
        <w:rPr>
          <w:sz w:val="28"/>
          <w:szCs w:val="28"/>
        </w:rPr>
        <w:t>(3) Amennyiben a név embléma, jelvény, kiadvány vagy dísz- és ajándéktárgy termék megjelölését szolgálja, a kérelemhez csatolni kell az adott tárgy tervét színes rajzon, 20x20 cm-es méretben, feltüntetve a tényleges méreteket és a nagyítás/kicsinyítés léptékét is.</w:t>
      </w:r>
    </w:p>
    <w:p w:rsidR="000C56D0" w:rsidRDefault="000C56D0">
      <w:pPr>
        <w:jc w:val="both"/>
        <w:rPr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§</w:t>
      </w:r>
    </w:p>
    <w:p w:rsidR="009E0E53" w:rsidRDefault="009E0E53">
      <w:pPr>
        <w:jc w:val="both"/>
        <w:rPr>
          <w:b/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(1) A kiadott engedély érvényessége szólhat: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/ határozatlan időre,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b/ a tevékenység folytatásának idejére,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c/ meghatározott időre,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d/ egy alkalomra.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(2) Az érvényességi idő megállapításánál az egyéb jogszabályokra figyelemmel kell lenni.</w:t>
      </w:r>
    </w:p>
    <w:p w:rsidR="009E0E53" w:rsidRDefault="009E0E53">
      <w:pPr>
        <w:jc w:val="both"/>
        <w:rPr>
          <w:b/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§</w:t>
      </w:r>
    </w:p>
    <w:p w:rsidR="000C56D0" w:rsidRDefault="000C56D0">
      <w:pPr>
        <w:jc w:val="both"/>
        <w:rPr>
          <w:b/>
          <w:sz w:val="28"/>
          <w:szCs w:val="28"/>
        </w:rPr>
      </w:pPr>
    </w:p>
    <w:p w:rsidR="009E0E53" w:rsidRDefault="009E0E53">
      <w:pPr>
        <w:pStyle w:val="Szvegtrzs"/>
        <w:ind w:left="360" w:hanging="360"/>
        <w:rPr>
          <w:sz w:val="28"/>
          <w:szCs w:val="28"/>
        </w:rPr>
      </w:pPr>
      <w:r>
        <w:rPr>
          <w:sz w:val="28"/>
          <w:szCs w:val="28"/>
        </w:rPr>
        <w:t>(1) A kiadott engedély tartalmazza: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a</w:t>
      </w:r>
      <w:proofErr w:type="gramEnd"/>
      <w:r>
        <w:rPr>
          <w:sz w:val="28"/>
          <w:szCs w:val="28"/>
        </w:rPr>
        <w:t>/ a jogosult nevét és székhelyét,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b/ a névfelvétel vagy használat célját,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c/ az érvényesség időtartamát,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d/ az engedély visszavonhatóságára történő figyelmeztetést, a lehetséges okok felsorolását.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(2) A kiadott engedélyekről - a név és az érvényesség feltüntetésével - nyilvántartást kell vezetni.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(3) A név használatának jog- és rendeltetésszerűségét rendszeresen figyelemmel kell kísérni.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(4) A (2) és (3) bekezdésben foglaltakról a jegyző gondoskodik.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pStyle w:val="Szvegtrzs"/>
        <w:ind w:left="360" w:hanging="360"/>
        <w:rPr>
          <w:sz w:val="28"/>
          <w:szCs w:val="28"/>
        </w:rPr>
      </w:pPr>
      <w:r>
        <w:rPr>
          <w:sz w:val="28"/>
          <w:szCs w:val="28"/>
        </w:rPr>
        <w:t>(5) Amennyiben az engedélyben szereplő adatokban változás következik be, a névhasználat jogosultja köteles a változásról 15 napon belül értesíteni Tokaj város polgármesterét.</w:t>
      </w:r>
    </w:p>
    <w:p w:rsidR="009E0E53" w:rsidRDefault="009E0E53">
      <w:pPr>
        <w:jc w:val="both"/>
        <w:rPr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§</w:t>
      </w:r>
    </w:p>
    <w:p w:rsidR="000C56D0" w:rsidRDefault="000C56D0">
      <w:pPr>
        <w:jc w:val="both"/>
        <w:rPr>
          <w:b/>
          <w:sz w:val="28"/>
          <w:szCs w:val="28"/>
        </w:rPr>
      </w:pPr>
    </w:p>
    <w:p w:rsidR="009E0E53" w:rsidRDefault="009E0E53">
      <w:pPr>
        <w:pStyle w:val="Szvegtrzs"/>
        <w:rPr>
          <w:sz w:val="28"/>
          <w:szCs w:val="28"/>
        </w:rPr>
      </w:pPr>
      <w:r>
        <w:rPr>
          <w:sz w:val="28"/>
          <w:szCs w:val="28"/>
        </w:rPr>
        <w:t>Meg kell tagadni az engedély kiadását, ha:</w:t>
      </w:r>
    </w:p>
    <w:p w:rsidR="009E0E53" w:rsidRDefault="009E0E53">
      <w:pPr>
        <w:jc w:val="both"/>
        <w:rPr>
          <w:sz w:val="28"/>
          <w:szCs w:val="28"/>
        </w:rPr>
      </w:pPr>
    </w:p>
    <w:p w:rsidR="009E0E53" w:rsidRDefault="009E0E5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/ a névkizárólagosság elvébe ütközik,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b/ olyan személy kéri, akitől a névhasználat jogát a Képviselő-testület korábban megvonta és a megvonástól számítva az új kérelem benyújtásáig két év még nem telt el,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4B74C8">
        <w:rPr>
          <w:sz w:val="28"/>
          <w:szCs w:val="28"/>
        </w:rPr>
        <w:t>/ a használat célja vagy módja az Alaptörvénybe</w:t>
      </w:r>
      <w:r>
        <w:rPr>
          <w:sz w:val="28"/>
          <w:szCs w:val="28"/>
        </w:rPr>
        <w:t>, vagy más jogszabályba ütközik,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d/ a használat célja vagy módja Tokaj lakossága jogait, illetve jogos érdekeit sérti, vagy veszélyezteti,</w:t>
      </w:r>
    </w:p>
    <w:p w:rsidR="009E0E53" w:rsidRDefault="009E0E5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/ a kérelmező az engedélyezési díjat a megadott határidőig nem fizeti meg.</w:t>
      </w:r>
    </w:p>
    <w:p w:rsidR="000C56D0" w:rsidRDefault="000C56D0">
      <w:pPr>
        <w:rPr>
          <w:b/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§.</w:t>
      </w:r>
    </w:p>
    <w:p w:rsidR="009E0E53" w:rsidRDefault="009E0E53">
      <w:pPr>
        <w:jc w:val="both"/>
        <w:rPr>
          <w:b/>
          <w:sz w:val="28"/>
          <w:szCs w:val="28"/>
        </w:rPr>
      </w:pPr>
    </w:p>
    <w:p w:rsidR="009E0E53" w:rsidRDefault="009E0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Meg lehet tagadni az engedély kiadását, ha: </w:t>
      </w:r>
    </w:p>
    <w:p w:rsidR="009E0E53" w:rsidRDefault="009E0E53">
      <w:pPr>
        <w:jc w:val="both"/>
        <w:rPr>
          <w:b/>
          <w:sz w:val="28"/>
          <w:szCs w:val="28"/>
        </w:rPr>
      </w:pPr>
    </w:p>
    <w:p w:rsidR="009E0E53" w:rsidRDefault="009E0E5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/ a kérelem a névkizárólagosság elvébe nem ütközik, de ugyanazon tevékenység gyakorlásához a Képviselő-testület már névhasználati engedélyt adott,</w:t>
      </w:r>
    </w:p>
    <w:p w:rsidR="009E0E53" w:rsidRDefault="009E0E53">
      <w:pPr>
        <w:ind w:left="360"/>
        <w:jc w:val="both"/>
        <w:rPr>
          <w:sz w:val="28"/>
          <w:szCs w:val="28"/>
        </w:rPr>
      </w:pP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b/ a folytatni kívánt tevékenység nem jogellenes, de a Képviselő-testület megítélése szerint Tokaj város gazdasági érdekeivel ütközik,</w:t>
      </w:r>
    </w:p>
    <w:p w:rsidR="009E0E53" w:rsidRDefault="009E0E53">
      <w:pPr>
        <w:ind w:left="360"/>
        <w:jc w:val="both"/>
        <w:rPr>
          <w:sz w:val="28"/>
          <w:szCs w:val="28"/>
        </w:rPr>
      </w:pP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c/ a használat célja nem jogellenes, de a Képviselő-testület megítélése Tokaj lakossága nagy részének ellenérzéseit válthatja ki.</w:t>
      </w:r>
    </w:p>
    <w:p w:rsidR="000C56D0" w:rsidRDefault="000C56D0">
      <w:pPr>
        <w:jc w:val="both"/>
        <w:rPr>
          <w:b/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§</w:t>
      </w:r>
    </w:p>
    <w:p w:rsidR="000C56D0" w:rsidRDefault="000C56D0">
      <w:pPr>
        <w:jc w:val="both"/>
        <w:rPr>
          <w:b/>
          <w:sz w:val="28"/>
          <w:szCs w:val="28"/>
        </w:rPr>
      </w:pPr>
    </w:p>
    <w:p w:rsidR="009E0E53" w:rsidRDefault="009E0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kiadott névfelvételi vagy -használati engedélyt vissza kell vonni, ha: </w:t>
      </w:r>
    </w:p>
    <w:p w:rsidR="009E0E53" w:rsidRDefault="009E0E53">
      <w:pPr>
        <w:jc w:val="both"/>
        <w:rPr>
          <w:sz w:val="28"/>
          <w:szCs w:val="28"/>
        </w:rPr>
      </w:pPr>
    </w:p>
    <w:p w:rsidR="009E0E53" w:rsidRDefault="009E0E53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/ a tevékenység gyakorlása során a 6. §-ban foglaltak bekövetkeznek,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b/ a természetes személy jogosultat büntető eljárás során jogerősen elítélik,</w:t>
      </w:r>
    </w:p>
    <w:p w:rsidR="009E0E53" w:rsidRDefault="009E0E5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c/ az 1.§ (1)</w:t>
      </w:r>
      <w:r w:rsidR="00DA4F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4FF0">
        <w:rPr>
          <w:sz w:val="28"/>
          <w:szCs w:val="28"/>
        </w:rPr>
        <w:t xml:space="preserve">(2) </w:t>
      </w:r>
      <w:r>
        <w:rPr>
          <w:sz w:val="28"/>
          <w:szCs w:val="28"/>
        </w:rPr>
        <w:t>bekezdés</w:t>
      </w:r>
      <w:r w:rsidR="00DA4FF0">
        <w:rPr>
          <w:sz w:val="28"/>
          <w:szCs w:val="28"/>
        </w:rPr>
        <w:t>é</w:t>
      </w:r>
      <w:r>
        <w:rPr>
          <w:sz w:val="28"/>
          <w:szCs w:val="28"/>
        </w:rPr>
        <w:t>ben foglalt feltételek már nem állnak fenn.</w:t>
      </w:r>
    </w:p>
    <w:p w:rsidR="000C56D0" w:rsidRDefault="000C56D0">
      <w:pPr>
        <w:jc w:val="both"/>
        <w:rPr>
          <w:b/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§</w:t>
      </w:r>
    </w:p>
    <w:p w:rsidR="009E0E53" w:rsidRDefault="009E0E53">
      <w:pPr>
        <w:jc w:val="both"/>
        <w:rPr>
          <w:b/>
          <w:sz w:val="28"/>
          <w:szCs w:val="28"/>
        </w:rPr>
      </w:pPr>
    </w:p>
    <w:p w:rsidR="009E0E53" w:rsidRDefault="009E0E53">
      <w:pPr>
        <w:pStyle w:val="Szvegtrzs"/>
        <w:rPr>
          <w:sz w:val="28"/>
          <w:szCs w:val="28"/>
        </w:rPr>
      </w:pPr>
      <w:r>
        <w:rPr>
          <w:sz w:val="28"/>
          <w:szCs w:val="28"/>
        </w:rPr>
        <w:t xml:space="preserve">A kiadott névfelvételi vagy -használati engedélyt vissza lehet vonni, ha az engedélyezés jogosultja nem tesz eleget az adatváltozási bejelentési kötelezettségének. </w:t>
      </w:r>
    </w:p>
    <w:p w:rsidR="009E0E53" w:rsidRDefault="009E0E53">
      <w:pPr>
        <w:jc w:val="both"/>
        <w:rPr>
          <w:b/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§</w:t>
      </w:r>
    </w:p>
    <w:p w:rsidR="000C56D0" w:rsidRDefault="000C56D0">
      <w:pPr>
        <w:jc w:val="both"/>
        <w:rPr>
          <w:b/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(1) Aki a </w:t>
      </w:r>
      <w:r>
        <w:rPr>
          <w:b/>
          <w:sz w:val="28"/>
          <w:szCs w:val="28"/>
        </w:rPr>
        <w:t>Tokaj</w:t>
      </w:r>
      <w:r>
        <w:rPr>
          <w:sz w:val="28"/>
          <w:szCs w:val="28"/>
        </w:rPr>
        <w:t xml:space="preserve">, vagy </w:t>
      </w:r>
      <w:r>
        <w:rPr>
          <w:b/>
          <w:sz w:val="28"/>
          <w:szCs w:val="28"/>
        </w:rPr>
        <w:t>tokaji</w:t>
      </w:r>
      <w:r>
        <w:rPr>
          <w:sz w:val="28"/>
          <w:szCs w:val="28"/>
        </w:rPr>
        <w:t xml:space="preserve"> megjelölést vagy nevet jelen rendelet hatályba lépése előtt vette fel és folyamatosan, jogszerűen használja, utólagos engedély iránti kérelem benyújtására nem köteles.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(2) A jelen rendelet hatályba lépése előtt felvett és folyamatosan használt megjelölés vagy név használata a jövőre nézve megtiltható a 6. és 7. §-ban foglalt esetek bármelyike bekövetkezésével.</w:t>
      </w:r>
    </w:p>
    <w:p w:rsidR="000C56D0" w:rsidRDefault="000C56D0">
      <w:pPr>
        <w:rPr>
          <w:b/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§</w:t>
      </w:r>
    </w:p>
    <w:p w:rsidR="000C56D0" w:rsidRDefault="000C56D0">
      <w:pPr>
        <w:jc w:val="both"/>
        <w:rPr>
          <w:b/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(1) A névfelvétel vagy névhasználat engedélyezése, az engedély visszavonása, a névhasználat megtiltása Tokaj Város Önkormányzata Képviselő-testülete hatáskörébe tartozik.</w:t>
      </w:r>
    </w:p>
    <w:p w:rsidR="009E0E53" w:rsidRDefault="009E0E53">
      <w:pPr>
        <w:ind w:left="360" w:hanging="360"/>
        <w:jc w:val="both"/>
        <w:rPr>
          <w:sz w:val="28"/>
          <w:szCs w:val="28"/>
        </w:rPr>
      </w:pPr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(2)A K</w:t>
      </w:r>
      <w:r w:rsidR="00363C98">
        <w:rPr>
          <w:sz w:val="28"/>
          <w:szCs w:val="28"/>
        </w:rPr>
        <w:t>épviselő-testület döntéseit az ügyrendi és jogi feladat- és hatáskörrel rendelkező b</w:t>
      </w:r>
      <w:r>
        <w:rPr>
          <w:sz w:val="28"/>
          <w:szCs w:val="28"/>
        </w:rPr>
        <w:t>izottság, gazdasági jellegű névfelvé</w:t>
      </w:r>
      <w:r w:rsidR="00363C98">
        <w:rPr>
          <w:sz w:val="28"/>
          <w:szCs w:val="28"/>
        </w:rPr>
        <w:t>tel vagy -használat esetében a t</w:t>
      </w:r>
      <w:r>
        <w:rPr>
          <w:sz w:val="28"/>
          <w:szCs w:val="28"/>
        </w:rPr>
        <w:t xml:space="preserve">elepülésfejlesztési </w:t>
      </w:r>
      <w:r w:rsidR="00363C98">
        <w:rPr>
          <w:sz w:val="28"/>
          <w:szCs w:val="28"/>
        </w:rPr>
        <w:t>feladat- és hatáskörrel rendelkező bizottság</w:t>
      </w:r>
      <w:r>
        <w:rPr>
          <w:sz w:val="28"/>
          <w:szCs w:val="28"/>
        </w:rPr>
        <w:t xml:space="preserve"> javaslatának figyelembevételével hozza meg</w:t>
      </w:r>
      <w:r w:rsidR="00E10425">
        <w:rPr>
          <w:sz w:val="28"/>
          <w:szCs w:val="28"/>
        </w:rPr>
        <w:t>.</w:t>
      </w:r>
    </w:p>
    <w:p w:rsidR="009E0E53" w:rsidRDefault="009E0E53">
      <w:pPr>
        <w:jc w:val="both"/>
        <w:rPr>
          <w:sz w:val="28"/>
          <w:szCs w:val="28"/>
        </w:rPr>
      </w:pPr>
    </w:p>
    <w:p w:rsidR="009E0E53" w:rsidRDefault="009E0E53">
      <w:pPr>
        <w:jc w:val="center"/>
        <w:rPr>
          <w:b/>
          <w:sz w:val="28"/>
          <w:szCs w:val="28"/>
        </w:rPr>
      </w:pPr>
    </w:p>
    <w:p w:rsidR="009E0E53" w:rsidRPr="00B67CDD" w:rsidRDefault="00B67C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11. §</w:t>
      </w:r>
      <w:bookmarkStart w:id="0" w:name="_GoBack"/>
      <w:bookmarkEnd w:id="0"/>
    </w:p>
    <w:p w:rsidR="009E0E53" w:rsidRDefault="009E0E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 w:rsidR="00AD59E2" w:rsidRPr="00AD59E2">
        <w:rPr>
          <w:sz w:val="28"/>
          <w:szCs w:val="28"/>
        </w:rPr>
        <w:t>Ez a rendelet a kihirde</w:t>
      </w:r>
      <w:r w:rsidR="00AD59E2">
        <w:rPr>
          <w:sz w:val="28"/>
          <w:szCs w:val="28"/>
        </w:rPr>
        <w:t>tését követő napon lép hatályba</w:t>
      </w:r>
      <w:r>
        <w:rPr>
          <w:sz w:val="28"/>
          <w:szCs w:val="28"/>
        </w:rPr>
        <w:t>, de rendelkezéseit a folyamatban lévő ügyekben is alkalmazni kell.</w:t>
      </w:r>
    </w:p>
    <w:p w:rsidR="000C56D0" w:rsidRPr="00DC4C94" w:rsidRDefault="00DC4C94" w:rsidP="00DC4C94">
      <w:pPr>
        <w:pStyle w:val="Szvegtrzs2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(2) H</w:t>
      </w:r>
      <w:r w:rsidRPr="00DC4C94">
        <w:rPr>
          <w:sz w:val="28"/>
          <w:szCs w:val="28"/>
        </w:rPr>
        <w:t>atályát veszti</w:t>
      </w:r>
      <w:r w:rsidR="009E0E53" w:rsidRPr="00DC4C94">
        <w:rPr>
          <w:sz w:val="28"/>
          <w:szCs w:val="28"/>
        </w:rPr>
        <w:t xml:space="preserve"> </w:t>
      </w:r>
      <w:proofErr w:type="gramStart"/>
      <w:r w:rsidR="009E0E53" w:rsidRPr="00DC4C94">
        <w:rPr>
          <w:sz w:val="28"/>
          <w:szCs w:val="28"/>
        </w:rPr>
        <w:t xml:space="preserve">a </w:t>
      </w:r>
      <w:r w:rsidRPr="00DC4C94">
        <w:rPr>
          <w:bCs/>
          <w:sz w:val="28"/>
          <w:szCs w:val="28"/>
        </w:rPr>
        <w:t xml:space="preserve"> Tokaj</w:t>
      </w:r>
      <w:proofErr w:type="gramEnd"/>
      <w:r w:rsidRPr="00DC4C94">
        <w:rPr>
          <w:bCs/>
          <w:sz w:val="28"/>
          <w:szCs w:val="28"/>
        </w:rPr>
        <w:t>, illetve a tokaji név használatáról szóló 11/2005. (VI.1.) sz. rendelet.</w:t>
      </w:r>
    </w:p>
    <w:p w:rsidR="000C56D0" w:rsidRDefault="000C56D0">
      <w:pPr>
        <w:jc w:val="both"/>
        <w:rPr>
          <w:sz w:val="28"/>
          <w:szCs w:val="28"/>
        </w:rPr>
      </w:pPr>
    </w:p>
    <w:p w:rsidR="009E0E53" w:rsidRDefault="009E0E53">
      <w:pPr>
        <w:pStyle w:val="Szvegtrzs2"/>
        <w:jc w:val="center"/>
        <w:rPr>
          <w:bCs/>
          <w:sz w:val="28"/>
          <w:szCs w:val="28"/>
        </w:rPr>
      </w:pPr>
    </w:p>
    <w:p w:rsidR="009E0E53" w:rsidRDefault="009E0E53">
      <w:pPr>
        <w:pStyle w:val="Szvegtrzs2"/>
        <w:jc w:val="center"/>
        <w:rPr>
          <w:bCs/>
          <w:sz w:val="28"/>
          <w:szCs w:val="28"/>
        </w:rPr>
      </w:pPr>
    </w:p>
    <w:p w:rsidR="009E0E53" w:rsidRDefault="00DC4C94">
      <w:pPr>
        <w:pStyle w:val="Szvegtrzs2"/>
        <w:rPr>
          <w:sz w:val="28"/>
          <w:szCs w:val="28"/>
        </w:rPr>
      </w:pPr>
      <w:r>
        <w:rPr>
          <w:sz w:val="28"/>
          <w:szCs w:val="28"/>
        </w:rPr>
        <w:t>Péterné Ferencz Zsuzsanna</w:t>
      </w:r>
      <w:r w:rsidR="009E0E53">
        <w:rPr>
          <w:sz w:val="28"/>
          <w:szCs w:val="28"/>
        </w:rPr>
        <w:tab/>
      </w:r>
      <w:r w:rsidR="009E0E53">
        <w:rPr>
          <w:sz w:val="28"/>
          <w:szCs w:val="28"/>
        </w:rPr>
        <w:tab/>
      </w:r>
      <w:r w:rsidR="009E0E53">
        <w:rPr>
          <w:sz w:val="28"/>
          <w:szCs w:val="28"/>
        </w:rPr>
        <w:tab/>
      </w:r>
      <w:r w:rsidR="009E0E53">
        <w:rPr>
          <w:sz w:val="28"/>
          <w:szCs w:val="28"/>
        </w:rPr>
        <w:tab/>
      </w:r>
      <w:r w:rsidR="009E0E53">
        <w:rPr>
          <w:sz w:val="28"/>
          <w:szCs w:val="28"/>
        </w:rPr>
        <w:tab/>
      </w:r>
      <w:r w:rsidR="009E0E53">
        <w:rPr>
          <w:sz w:val="28"/>
          <w:szCs w:val="28"/>
        </w:rPr>
        <w:tab/>
      </w:r>
      <w:r>
        <w:rPr>
          <w:sz w:val="28"/>
          <w:szCs w:val="28"/>
        </w:rPr>
        <w:t>Posta György</w:t>
      </w:r>
      <w:r w:rsidR="009E0E53">
        <w:rPr>
          <w:sz w:val="28"/>
          <w:szCs w:val="28"/>
        </w:rPr>
        <w:t xml:space="preserve"> </w:t>
      </w:r>
    </w:p>
    <w:p w:rsidR="00E10425" w:rsidRDefault="009E0E53" w:rsidP="00E10425">
      <w:pPr>
        <w:pStyle w:val="Szvegtrzs2"/>
        <w:rPr>
          <w:sz w:val="28"/>
          <w:szCs w:val="28"/>
        </w:rPr>
      </w:pPr>
      <w:r>
        <w:rPr>
          <w:sz w:val="28"/>
          <w:szCs w:val="28"/>
        </w:rPr>
        <w:tab/>
        <w:t>Jegyző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Polgármeste</w:t>
      </w:r>
      <w:r w:rsidR="00E10425">
        <w:rPr>
          <w:sz w:val="28"/>
          <w:szCs w:val="28"/>
        </w:rPr>
        <w:t>r</w:t>
      </w:r>
    </w:p>
    <w:sectPr w:rsidR="00E1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98" w:rsidRDefault="00A21E98">
      <w:r>
        <w:separator/>
      </w:r>
    </w:p>
  </w:endnote>
  <w:endnote w:type="continuationSeparator" w:id="0">
    <w:p w:rsidR="00A21E98" w:rsidRDefault="00A2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98" w:rsidRDefault="00A21E98">
      <w:r>
        <w:separator/>
      </w:r>
    </w:p>
  </w:footnote>
  <w:footnote w:type="continuationSeparator" w:id="0">
    <w:p w:rsidR="00A21E98" w:rsidRDefault="00A2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49"/>
    <w:rsid w:val="000C0CCE"/>
    <w:rsid w:val="000C56D0"/>
    <w:rsid w:val="00363C98"/>
    <w:rsid w:val="00412DBE"/>
    <w:rsid w:val="004B74C8"/>
    <w:rsid w:val="004D7370"/>
    <w:rsid w:val="005467A0"/>
    <w:rsid w:val="005B27F7"/>
    <w:rsid w:val="005C0592"/>
    <w:rsid w:val="008148DF"/>
    <w:rsid w:val="00896890"/>
    <w:rsid w:val="009E0E53"/>
    <w:rsid w:val="00A21E98"/>
    <w:rsid w:val="00A24C0B"/>
    <w:rsid w:val="00A90449"/>
    <w:rsid w:val="00A9302F"/>
    <w:rsid w:val="00AD59E2"/>
    <w:rsid w:val="00B6560F"/>
    <w:rsid w:val="00B67CDD"/>
    <w:rsid w:val="00C14F72"/>
    <w:rsid w:val="00CA4531"/>
    <w:rsid w:val="00DA4FF0"/>
    <w:rsid w:val="00DC4C94"/>
    <w:rsid w:val="00E10425"/>
    <w:rsid w:val="00E63FE2"/>
    <w:rsid w:val="00E975AB"/>
    <w:rsid w:val="00ED2A3D"/>
    <w:rsid w:val="00ED4EB4"/>
    <w:rsid w:val="00F2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ind w:right="-108"/>
      <w:jc w:val="both"/>
    </w:pPr>
  </w:style>
  <w:style w:type="paragraph" w:styleId="Lbjegyzetszveg">
    <w:name w:val="footnote text"/>
    <w:basedOn w:val="Norml"/>
    <w:semiHidden/>
    <w:rsid w:val="00A90449"/>
    <w:rPr>
      <w:sz w:val="20"/>
      <w:szCs w:val="20"/>
    </w:rPr>
  </w:style>
  <w:style w:type="character" w:styleId="Lbjegyzet-hivatkozs">
    <w:name w:val="footnote reference"/>
    <w:semiHidden/>
    <w:rsid w:val="00A90449"/>
    <w:rPr>
      <w:vertAlign w:val="superscript"/>
    </w:rPr>
  </w:style>
  <w:style w:type="paragraph" w:customStyle="1" w:styleId="Char1Char">
    <w:name w:val="Char1 Char"/>
    <w:basedOn w:val="Norml"/>
    <w:rsid w:val="000C56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ind w:right="-108"/>
      <w:jc w:val="both"/>
    </w:pPr>
  </w:style>
  <w:style w:type="paragraph" w:styleId="Lbjegyzetszveg">
    <w:name w:val="footnote text"/>
    <w:basedOn w:val="Norml"/>
    <w:semiHidden/>
    <w:rsid w:val="00A90449"/>
    <w:rPr>
      <w:sz w:val="20"/>
      <w:szCs w:val="20"/>
    </w:rPr>
  </w:style>
  <w:style w:type="character" w:styleId="Lbjegyzet-hivatkozs">
    <w:name w:val="footnote reference"/>
    <w:semiHidden/>
    <w:rsid w:val="00A90449"/>
    <w:rPr>
      <w:vertAlign w:val="superscript"/>
    </w:rPr>
  </w:style>
  <w:style w:type="paragraph" w:customStyle="1" w:styleId="Char1Char">
    <w:name w:val="Char1 Char"/>
    <w:basedOn w:val="Norml"/>
    <w:rsid w:val="000C56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2D80-0A8E-48DD-AD7F-EFF2F914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Tokaj Város Önkormányzatának</vt:lpstr>
    </vt:vector>
  </TitlesOfParts>
  <Company>ZRFT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Tokaj Város Önkormányzatának</dc:title>
  <dc:creator>Borza Róbert</dc:creator>
  <cp:lastModifiedBy>Zsuzsa Németh</cp:lastModifiedBy>
  <cp:revision>2</cp:revision>
  <dcterms:created xsi:type="dcterms:W3CDTF">2018-12-03T12:37:00Z</dcterms:created>
  <dcterms:modified xsi:type="dcterms:W3CDTF">2018-12-03T12:37:00Z</dcterms:modified>
</cp:coreProperties>
</file>