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6A" w:rsidRDefault="00D5316A" w:rsidP="00D5316A">
      <w:pPr>
        <w:spacing w:line="100" w:lineRule="atLeast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Tokaj Város Önkormányzat Képviselő-testületének</w:t>
      </w:r>
    </w:p>
    <w:p w:rsidR="00D5316A" w:rsidRDefault="00D5316A" w:rsidP="00D5316A">
      <w:pPr>
        <w:spacing w:line="100" w:lineRule="atLeast"/>
        <w:jc w:val="center"/>
        <w:rPr>
          <w:b/>
          <w:szCs w:val="24"/>
        </w:rPr>
      </w:pPr>
      <w:r>
        <w:rPr>
          <w:b/>
          <w:bCs/>
          <w:color w:val="000000"/>
          <w:szCs w:val="24"/>
        </w:rPr>
        <w:t>3/2017. (III. 31.) önkormányzati rendelete</w:t>
      </w:r>
    </w:p>
    <w:p w:rsidR="00D5316A" w:rsidRDefault="00D5316A" w:rsidP="00D5316A">
      <w:pPr>
        <w:spacing w:line="100" w:lineRule="atLeast"/>
        <w:rPr>
          <w:b/>
          <w:szCs w:val="24"/>
        </w:rPr>
      </w:pPr>
    </w:p>
    <w:p w:rsidR="00D5316A" w:rsidRPr="006C5056" w:rsidRDefault="00D5316A" w:rsidP="00D5316A">
      <w:pPr>
        <w:overflowPunct w:val="0"/>
        <w:autoSpaceDE w:val="0"/>
        <w:jc w:val="center"/>
        <w:textAlignment w:val="baseline"/>
        <w:rPr>
          <w:rFonts w:eastAsia="Calibri"/>
          <w:szCs w:val="24"/>
          <w:lang w:eastAsia="en-US"/>
        </w:rPr>
      </w:pPr>
      <w:r w:rsidRPr="006C5056">
        <w:rPr>
          <w:rFonts w:eastAsia="Calibri"/>
          <w:szCs w:val="24"/>
          <w:lang w:eastAsia="en-US"/>
        </w:rPr>
        <w:t xml:space="preserve">A hivatali helyiségen kívül és a hivatali munkaidőn kívül történő házasságkötés </w:t>
      </w:r>
      <w:r>
        <w:rPr>
          <w:szCs w:val="24"/>
          <w:lang w:eastAsia="hu-HU"/>
        </w:rPr>
        <w:t xml:space="preserve">és bejegyzett élettársi kapcsolat létesítése </w:t>
      </w:r>
      <w:r w:rsidRPr="006C5056">
        <w:rPr>
          <w:rFonts w:eastAsia="Calibri"/>
          <w:szCs w:val="24"/>
          <w:lang w:eastAsia="en-US"/>
        </w:rPr>
        <w:t>engedélyezésének szabályairól és díjairól</w:t>
      </w:r>
    </w:p>
    <w:p w:rsidR="00D5316A" w:rsidRPr="006C5056" w:rsidRDefault="00D5316A" w:rsidP="00D5316A">
      <w:pPr>
        <w:overflowPunct w:val="0"/>
        <w:autoSpaceDE w:val="0"/>
        <w:jc w:val="left"/>
        <w:textAlignment w:val="baseline"/>
        <w:rPr>
          <w:rFonts w:eastAsia="Calibri"/>
          <w:szCs w:val="24"/>
          <w:lang w:eastAsia="en-US"/>
        </w:rPr>
      </w:pPr>
    </w:p>
    <w:p w:rsidR="00D5316A" w:rsidRPr="006C5056" w:rsidRDefault="00D5316A" w:rsidP="00D5316A">
      <w:pPr>
        <w:overflowPunct w:val="0"/>
        <w:autoSpaceDE w:val="0"/>
        <w:jc w:val="left"/>
        <w:textAlignment w:val="baseline"/>
        <w:rPr>
          <w:rFonts w:eastAsia="Calibri"/>
          <w:szCs w:val="24"/>
          <w:lang w:eastAsia="en-US"/>
        </w:rPr>
      </w:pPr>
    </w:p>
    <w:p w:rsidR="00D5316A" w:rsidRDefault="00D5316A" w:rsidP="00D5316A">
      <w:pPr>
        <w:spacing w:line="100" w:lineRule="atLeast"/>
        <w:rPr>
          <w:b/>
          <w:szCs w:val="24"/>
        </w:rPr>
      </w:pPr>
      <w:r w:rsidRPr="006C5056">
        <w:rPr>
          <w:rFonts w:eastAsia="Calibri"/>
          <w:szCs w:val="24"/>
          <w:lang w:eastAsia="en-US"/>
        </w:rPr>
        <w:t xml:space="preserve">Tokaj Város Önkormányzat Képviselő-testülete az anyakönyvi eljárásról szóló 2010. évi I. törvény 96. § a)- b) pontjában, a 19. § (1) bekezdésében kapott felhatalmazás alapján az Alaptörvény 32. cikk (1) bekezdés a) pontjában meghatározott feladatkörében eljárva, </w:t>
      </w:r>
      <w:r>
        <w:rPr>
          <w:szCs w:val="24"/>
        </w:rPr>
        <w:t>– Tokaj Város Képviselő-testületének Szervezeti és Működési Szabályzatáról szóló 5/2015.(II.13.) önkormányzati rendeletben biztosított – véleményezési jogkörében eljáró Pénzügyi és Településfejlesztési Bizottság, az Ügyrendi és Jogi Bizottság, a Humánpolitikai és Idegenforgalmi Bizottság – véleményének kikérésével – a következőket rendeli el:</w:t>
      </w:r>
    </w:p>
    <w:p w:rsidR="00D5316A" w:rsidRDefault="00D5316A" w:rsidP="00D5316A">
      <w:pPr>
        <w:pStyle w:val="Listaszerbekezds1"/>
        <w:spacing w:line="100" w:lineRule="atLeast"/>
        <w:ind w:left="1080"/>
        <w:rPr>
          <w:b/>
          <w:szCs w:val="24"/>
        </w:rPr>
      </w:pPr>
    </w:p>
    <w:p w:rsidR="00D5316A" w:rsidRPr="006C5056" w:rsidRDefault="00D5316A" w:rsidP="00D5316A">
      <w:pPr>
        <w:overflowPunct w:val="0"/>
        <w:autoSpaceDE w:val="0"/>
        <w:ind w:left="3900"/>
        <w:contextualSpacing/>
        <w:textAlignment w:val="baseline"/>
        <w:rPr>
          <w:rFonts w:eastAsia="Calibri"/>
          <w:szCs w:val="24"/>
          <w:lang w:eastAsia="en-US"/>
        </w:rPr>
      </w:pPr>
    </w:p>
    <w:p w:rsidR="00D5316A" w:rsidRPr="006C5056" w:rsidRDefault="00AC6F9C" w:rsidP="00AC6F9C">
      <w:pPr>
        <w:numPr>
          <w:ilvl w:val="0"/>
          <w:numId w:val="1"/>
        </w:numPr>
        <w:suppressAutoHyphens w:val="0"/>
        <w:overflowPunct w:val="0"/>
        <w:autoSpaceDE w:val="0"/>
        <w:spacing w:after="200" w:line="276" w:lineRule="auto"/>
        <w:contextualSpacing/>
        <w:jc w:val="left"/>
        <w:textAlignment w:val="baseline"/>
        <w:rPr>
          <w:rFonts w:eastAsia="Calibri"/>
          <w:szCs w:val="24"/>
          <w:lang w:eastAsia="en-US"/>
        </w:rPr>
      </w:pPr>
      <w:r>
        <w:rPr>
          <w:rStyle w:val="Lbjegyzet-hivatkozs"/>
          <w:rFonts w:eastAsia="Calibri"/>
          <w:szCs w:val="24"/>
          <w:lang w:eastAsia="en-US"/>
        </w:rPr>
        <w:footnoteReference w:id="1"/>
      </w:r>
      <w:r w:rsidR="00D5316A" w:rsidRPr="006C5056">
        <w:rPr>
          <w:rFonts w:eastAsia="Calibri"/>
          <w:szCs w:val="24"/>
          <w:lang w:eastAsia="en-US"/>
        </w:rPr>
        <w:t xml:space="preserve">§ </w:t>
      </w:r>
      <w:r w:rsidRPr="00AC6F9C">
        <w:rPr>
          <w:rFonts w:eastAsia="Calibri"/>
          <w:szCs w:val="24"/>
          <w:lang w:eastAsia="en-US"/>
        </w:rPr>
        <w:t>E rendelet hatálya Tokaj város közigazgatási területén házasságot kötő személyekre, bejegyzett élettársi kapcsolatot létesítő személyekre, továbbá a Tokaji Közös Önkormányzati Hivatal által foglalkoztatott anyakönyvvezetőkre terjed ki</w:t>
      </w:r>
      <w:r>
        <w:rPr>
          <w:rFonts w:eastAsia="Calibri"/>
          <w:szCs w:val="24"/>
          <w:lang w:eastAsia="en-US"/>
        </w:rPr>
        <w:t>.</w:t>
      </w:r>
    </w:p>
    <w:p w:rsidR="00D5316A" w:rsidRPr="006C5056" w:rsidRDefault="00D5316A" w:rsidP="00D5316A">
      <w:pPr>
        <w:overflowPunct w:val="0"/>
        <w:autoSpaceDE w:val="0"/>
        <w:ind w:left="720"/>
        <w:contextualSpacing/>
        <w:textAlignment w:val="baseline"/>
        <w:rPr>
          <w:rFonts w:eastAsia="Calibri"/>
          <w:szCs w:val="24"/>
          <w:lang w:eastAsia="en-US"/>
        </w:rPr>
      </w:pPr>
    </w:p>
    <w:p w:rsidR="00D5316A" w:rsidRPr="006C5056" w:rsidRDefault="00D5316A" w:rsidP="00D5316A">
      <w:pPr>
        <w:numPr>
          <w:ilvl w:val="0"/>
          <w:numId w:val="1"/>
        </w:numPr>
        <w:suppressAutoHyphens w:val="0"/>
        <w:overflowPunct w:val="0"/>
        <w:autoSpaceDE w:val="0"/>
        <w:spacing w:after="200" w:line="276" w:lineRule="auto"/>
        <w:contextualSpacing/>
        <w:jc w:val="left"/>
        <w:textAlignment w:val="baseline"/>
        <w:rPr>
          <w:rFonts w:eastAsia="Calibri"/>
          <w:szCs w:val="24"/>
          <w:lang w:eastAsia="en-US"/>
        </w:rPr>
      </w:pPr>
      <w:r w:rsidRPr="006C5056">
        <w:rPr>
          <w:rFonts w:eastAsia="Calibri"/>
          <w:szCs w:val="24"/>
          <w:lang w:eastAsia="en-US"/>
        </w:rPr>
        <w:t>§ E rendelet alkalmazásában</w:t>
      </w:r>
    </w:p>
    <w:p w:rsidR="00D5316A" w:rsidRPr="006C5056" w:rsidRDefault="00D5316A" w:rsidP="00D5316A">
      <w:pPr>
        <w:suppressAutoHyphens w:val="0"/>
        <w:spacing w:after="200" w:line="276" w:lineRule="auto"/>
        <w:ind w:left="720"/>
        <w:contextualSpacing/>
        <w:rPr>
          <w:rFonts w:eastAsia="Calibri"/>
          <w:szCs w:val="24"/>
          <w:lang w:eastAsia="en-US"/>
        </w:rPr>
      </w:pPr>
    </w:p>
    <w:p w:rsidR="00D5316A" w:rsidRPr="006C5056" w:rsidRDefault="00D5316A" w:rsidP="00D5316A">
      <w:pPr>
        <w:numPr>
          <w:ilvl w:val="0"/>
          <w:numId w:val="2"/>
        </w:numPr>
        <w:suppressAutoHyphens w:val="0"/>
        <w:overflowPunct w:val="0"/>
        <w:autoSpaceDE w:val="0"/>
        <w:spacing w:after="200" w:line="276" w:lineRule="auto"/>
        <w:contextualSpacing/>
        <w:jc w:val="left"/>
        <w:textAlignment w:val="baseline"/>
        <w:rPr>
          <w:rFonts w:eastAsia="Calibri"/>
          <w:szCs w:val="24"/>
          <w:lang w:eastAsia="en-US"/>
        </w:rPr>
      </w:pPr>
      <w:r w:rsidRPr="006C5056">
        <w:rPr>
          <w:rFonts w:eastAsia="Calibri"/>
          <w:szCs w:val="24"/>
          <w:lang w:eastAsia="en-US"/>
        </w:rPr>
        <w:t xml:space="preserve">hivatali helyiség: A Tokaji Közös Önkormányzati Hivatal </w:t>
      </w:r>
      <w:r>
        <w:rPr>
          <w:rFonts w:eastAsia="Calibri"/>
          <w:szCs w:val="24"/>
          <w:lang w:eastAsia="en-US"/>
        </w:rPr>
        <w:t>(</w:t>
      </w:r>
      <w:r w:rsidRPr="00AE5B54">
        <w:rPr>
          <w:rFonts w:eastAsia="Calibri"/>
          <w:szCs w:val="24"/>
          <w:lang w:eastAsia="en-US"/>
        </w:rPr>
        <w:t>Tokaj, Rákóczi út 54.</w:t>
      </w:r>
      <w:r>
        <w:rPr>
          <w:rFonts w:eastAsia="Calibri"/>
          <w:szCs w:val="24"/>
          <w:lang w:eastAsia="en-US"/>
        </w:rPr>
        <w:t xml:space="preserve">) Házasságkötő terme </w:t>
      </w:r>
    </w:p>
    <w:p w:rsidR="00D5316A" w:rsidRPr="006C5056" w:rsidRDefault="00D5316A" w:rsidP="00D5316A">
      <w:pPr>
        <w:numPr>
          <w:ilvl w:val="0"/>
          <w:numId w:val="2"/>
        </w:numPr>
        <w:suppressAutoHyphens w:val="0"/>
        <w:overflowPunct w:val="0"/>
        <w:autoSpaceDE w:val="0"/>
        <w:spacing w:after="200" w:line="276" w:lineRule="auto"/>
        <w:contextualSpacing/>
        <w:jc w:val="left"/>
        <w:textAlignment w:val="baseline"/>
        <w:rPr>
          <w:rFonts w:eastAsia="Calibri"/>
          <w:szCs w:val="24"/>
          <w:lang w:eastAsia="en-US"/>
        </w:rPr>
      </w:pPr>
      <w:r w:rsidRPr="006C5056">
        <w:rPr>
          <w:rFonts w:eastAsia="Calibri"/>
          <w:szCs w:val="24"/>
          <w:lang w:eastAsia="en-US"/>
        </w:rPr>
        <w:t>hivatali munkaidő: Tokaji Közös Önkormányzati Hivatal Szervezeti és Működési Szabályzatában meghatározott munkarend;</w:t>
      </w:r>
    </w:p>
    <w:p w:rsidR="00D5316A" w:rsidRPr="006C5056" w:rsidRDefault="00D5316A" w:rsidP="00D5316A">
      <w:pPr>
        <w:numPr>
          <w:ilvl w:val="0"/>
          <w:numId w:val="2"/>
        </w:numPr>
        <w:suppressAutoHyphens w:val="0"/>
        <w:overflowPunct w:val="0"/>
        <w:autoSpaceDE w:val="0"/>
        <w:spacing w:after="200" w:line="276" w:lineRule="auto"/>
        <w:contextualSpacing/>
        <w:jc w:val="left"/>
        <w:textAlignment w:val="baseline"/>
        <w:rPr>
          <w:rFonts w:eastAsia="Calibri"/>
          <w:szCs w:val="24"/>
          <w:lang w:eastAsia="en-US"/>
        </w:rPr>
      </w:pPr>
      <w:r w:rsidRPr="006C5056">
        <w:rPr>
          <w:rFonts w:eastAsia="Calibri"/>
          <w:szCs w:val="24"/>
          <w:lang w:eastAsia="en-US"/>
        </w:rPr>
        <w:t>többletszolgáltatás: házasságkötés</w:t>
      </w:r>
      <w:r>
        <w:rPr>
          <w:rFonts w:eastAsia="Calibri"/>
          <w:szCs w:val="24"/>
          <w:lang w:eastAsia="en-US"/>
        </w:rPr>
        <w:t xml:space="preserve">, vagy bejegyzett élettársi kapcsolat létesítése </w:t>
      </w:r>
      <w:r w:rsidRPr="006C5056">
        <w:rPr>
          <w:rFonts w:eastAsia="Calibri"/>
          <w:szCs w:val="24"/>
          <w:lang w:eastAsia="en-US"/>
        </w:rPr>
        <w:t>hivatali helyiségen kívül, továbbá hivatali helyiségben hivatali munkaidőn túl történő lebonyolításhoz anyakönyvvezető biztosítása.</w:t>
      </w:r>
    </w:p>
    <w:p w:rsidR="00D5316A" w:rsidRPr="006C5056" w:rsidRDefault="00D5316A" w:rsidP="00D5316A">
      <w:pPr>
        <w:overflowPunct w:val="0"/>
        <w:autoSpaceDE w:val="0"/>
        <w:ind w:left="720"/>
        <w:textAlignment w:val="baseline"/>
        <w:rPr>
          <w:rFonts w:eastAsia="Calibri"/>
          <w:szCs w:val="24"/>
          <w:lang w:eastAsia="en-US"/>
        </w:rPr>
      </w:pPr>
    </w:p>
    <w:p w:rsidR="00D5316A" w:rsidRPr="006C5056" w:rsidRDefault="00D5316A" w:rsidP="00D5316A">
      <w:pPr>
        <w:numPr>
          <w:ilvl w:val="0"/>
          <w:numId w:val="1"/>
        </w:numPr>
        <w:suppressAutoHyphens w:val="0"/>
        <w:overflowPunct w:val="0"/>
        <w:autoSpaceDE w:val="0"/>
        <w:spacing w:after="200" w:line="276" w:lineRule="auto"/>
        <w:contextualSpacing/>
        <w:jc w:val="left"/>
        <w:textAlignment w:val="baseline"/>
        <w:rPr>
          <w:rFonts w:eastAsia="Calibri"/>
          <w:szCs w:val="24"/>
          <w:lang w:eastAsia="en-US"/>
        </w:rPr>
      </w:pPr>
      <w:r w:rsidRPr="006C5056">
        <w:rPr>
          <w:rFonts w:eastAsia="Calibri"/>
          <w:szCs w:val="24"/>
          <w:lang w:eastAsia="en-US"/>
        </w:rPr>
        <w:t xml:space="preserve">§ (1) Az e rendeletben meghatározott díjat </w:t>
      </w:r>
      <w:r>
        <w:rPr>
          <w:rFonts w:eastAsia="Calibri"/>
          <w:szCs w:val="24"/>
          <w:lang w:eastAsia="en-US"/>
        </w:rPr>
        <w:t xml:space="preserve">a Tokaji Közös Önkormányzati Hivatal </w:t>
      </w:r>
      <w:r w:rsidRPr="006C5056">
        <w:rPr>
          <w:rFonts w:eastAsia="Calibri"/>
          <w:szCs w:val="24"/>
          <w:lang w:eastAsia="en-US"/>
        </w:rPr>
        <w:t>házipénztárába kell befizetni.</w:t>
      </w:r>
    </w:p>
    <w:p w:rsidR="00D5316A" w:rsidRPr="006C5056" w:rsidRDefault="00D5316A" w:rsidP="00D5316A">
      <w:pPr>
        <w:overflowPunct w:val="0"/>
        <w:autoSpaceDE w:val="0"/>
        <w:ind w:left="720"/>
        <w:contextualSpacing/>
        <w:textAlignment w:val="baseline"/>
        <w:rPr>
          <w:rFonts w:eastAsia="Calibri"/>
          <w:sz w:val="22"/>
          <w:szCs w:val="22"/>
          <w:lang w:eastAsia="en-US"/>
        </w:rPr>
      </w:pPr>
    </w:p>
    <w:p w:rsidR="00D5316A" w:rsidRPr="006C5056" w:rsidRDefault="00D5316A" w:rsidP="00D5316A">
      <w:pPr>
        <w:overflowPunct w:val="0"/>
        <w:autoSpaceDE w:val="0"/>
        <w:ind w:left="720"/>
        <w:contextualSpacing/>
        <w:textAlignment w:val="baseline"/>
        <w:rPr>
          <w:rFonts w:eastAsia="Calibri"/>
          <w:szCs w:val="24"/>
          <w:lang w:eastAsia="en-US"/>
        </w:rPr>
      </w:pPr>
      <w:r w:rsidRPr="006C5056">
        <w:rPr>
          <w:rFonts w:eastAsia="Calibri"/>
          <w:szCs w:val="24"/>
          <w:lang w:eastAsia="en-US"/>
        </w:rPr>
        <w:t xml:space="preserve">(2) A befizetett díjat 8 naptári napon belül vissza kell téríteni az ügyfél részére, ha </w:t>
      </w:r>
    </w:p>
    <w:p w:rsidR="00D5316A" w:rsidRPr="006C5056" w:rsidRDefault="00D5316A" w:rsidP="00D5316A">
      <w:pPr>
        <w:overflowPunct w:val="0"/>
        <w:autoSpaceDE w:val="0"/>
        <w:ind w:left="720"/>
        <w:contextualSpacing/>
        <w:textAlignment w:val="baseline"/>
        <w:rPr>
          <w:rFonts w:eastAsia="Calibri"/>
          <w:szCs w:val="24"/>
          <w:lang w:eastAsia="en-US"/>
        </w:rPr>
      </w:pPr>
      <w:proofErr w:type="gramStart"/>
      <w:r w:rsidRPr="006C5056">
        <w:rPr>
          <w:rFonts w:eastAsia="Calibri"/>
          <w:szCs w:val="24"/>
          <w:lang w:eastAsia="en-US"/>
        </w:rPr>
        <w:t>a</w:t>
      </w:r>
      <w:proofErr w:type="gramEnd"/>
      <w:r w:rsidRPr="006C5056">
        <w:rPr>
          <w:rFonts w:eastAsia="Calibri"/>
          <w:szCs w:val="24"/>
          <w:lang w:eastAsia="en-US"/>
        </w:rPr>
        <w:t xml:space="preserve">) </w:t>
      </w:r>
      <w:proofErr w:type="spellStart"/>
      <w:r w:rsidRPr="006C5056">
        <w:rPr>
          <w:rFonts w:eastAsia="Calibri"/>
          <w:szCs w:val="24"/>
          <w:lang w:eastAsia="en-US"/>
        </w:rPr>
        <w:t>a</w:t>
      </w:r>
      <w:proofErr w:type="spellEnd"/>
      <w:r w:rsidRPr="006C5056">
        <w:rPr>
          <w:rFonts w:eastAsia="Calibri"/>
          <w:szCs w:val="24"/>
          <w:lang w:eastAsia="en-US"/>
        </w:rPr>
        <w:t xml:space="preserve"> jegyző a kérelmet elutasítja, vagy</w:t>
      </w:r>
    </w:p>
    <w:p w:rsidR="00D5316A" w:rsidRPr="006C5056" w:rsidRDefault="00D5316A" w:rsidP="00D5316A">
      <w:pPr>
        <w:overflowPunct w:val="0"/>
        <w:autoSpaceDE w:val="0"/>
        <w:ind w:left="720"/>
        <w:contextualSpacing/>
        <w:textAlignment w:val="baseline"/>
        <w:rPr>
          <w:rFonts w:eastAsia="Calibri"/>
          <w:szCs w:val="24"/>
          <w:lang w:eastAsia="en-US"/>
        </w:rPr>
      </w:pPr>
      <w:r w:rsidRPr="006C5056">
        <w:rPr>
          <w:rFonts w:eastAsia="Calibri"/>
          <w:szCs w:val="24"/>
          <w:lang w:eastAsia="en-US"/>
        </w:rPr>
        <w:t xml:space="preserve"> b) a házasságkötés </w:t>
      </w:r>
      <w:r w:rsidRPr="00AE5B54">
        <w:rPr>
          <w:rFonts w:eastAsia="Calibri"/>
          <w:szCs w:val="24"/>
          <w:lang w:eastAsia="en-US"/>
        </w:rPr>
        <w:t xml:space="preserve">vagy </w:t>
      </w:r>
      <w:r>
        <w:rPr>
          <w:rFonts w:eastAsia="Calibri"/>
          <w:szCs w:val="24"/>
          <w:lang w:eastAsia="en-US"/>
        </w:rPr>
        <w:t xml:space="preserve">a </w:t>
      </w:r>
      <w:r w:rsidRPr="00AE5B54">
        <w:rPr>
          <w:rFonts w:eastAsia="Calibri"/>
          <w:szCs w:val="24"/>
          <w:lang w:eastAsia="en-US"/>
        </w:rPr>
        <w:t xml:space="preserve">bejegyzett élettársi kapcsolat létesítése </w:t>
      </w:r>
      <w:r w:rsidRPr="006C5056">
        <w:rPr>
          <w:rFonts w:eastAsia="Calibri"/>
          <w:szCs w:val="24"/>
          <w:lang w:eastAsia="en-US"/>
        </w:rPr>
        <w:t xml:space="preserve">elmarad, feltéve, hogy azt a felek a </w:t>
      </w:r>
      <w:r>
        <w:rPr>
          <w:rFonts w:eastAsia="Calibri"/>
          <w:szCs w:val="24"/>
          <w:lang w:eastAsia="en-US"/>
        </w:rPr>
        <w:t xml:space="preserve">szertartás </w:t>
      </w:r>
      <w:r w:rsidRPr="006C5056">
        <w:rPr>
          <w:rFonts w:eastAsia="Calibri"/>
          <w:szCs w:val="24"/>
          <w:lang w:eastAsia="en-US"/>
        </w:rPr>
        <w:t>kitűzött időpontja előtt legalább 3 nappal írásban bejelentik az anyakönyvvezetőnek.</w:t>
      </w:r>
    </w:p>
    <w:p w:rsidR="00D5316A" w:rsidRPr="006C5056" w:rsidRDefault="00D5316A" w:rsidP="00D5316A">
      <w:pPr>
        <w:overflowPunct w:val="0"/>
        <w:autoSpaceDE w:val="0"/>
        <w:ind w:left="720"/>
        <w:contextualSpacing/>
        <w:textAlignment w:val="baseline"/>
        <w:rPr>
          <w:rFonts w:eastAsia="Calibri"/>
          <w:szCs w:val="24"/>
          <w:lang w:eastAsia="en-US"/>
        </w:rPr>
      </w:pPr>
    </w:p>
    <w:p w:rsidR="00D5316A" w:rsidRPr="006C5056" w:rsidRDefault="00D5316A" w:rsidP="00D5316A">
      <w:pPr>
        <w:overflowPunct w:val="0"/>
        <w:autoSpaceDE w:val="0"/>
        <w:textAlignment w:val="baseline"/>
        <w:rPr>
          <w:rFonts w:eastAsia="Calibri"/>
          <w:b/>
          <w:szCs w:val="24"/>
          <w:lang w:eastAsia="en-US"/>
        </w:rPr>
      </w:pPr>
    </w:p>
    <w:p w:rsidR="00D5316A" w:rsidRPr="006C5056" w:rsidRDefault="00D5316A" w:rsidP="00AC6F9C">
      <w:pPr>
        <w:numPr>
          <w:ilvl w:val="0"/>
          <w:numId w:val="1"/>
        </w:numPr>
        <w:suppressAutoHyphens w:val="0"/>
        <w:overflowPunct w:val="0"/>
        <w:autoSpaceDE w:val="0"/>
        <w:spacing w:after="200" w:line="276" w:lineRule="auto"/>
        <w:contextualSpacing/>
        <w:jc w:val="left"/>
        <w:textAlignment w:val="baseline"/>
        <w:rPr>
          <w:rFonts w:eastAsia="Calibri"/>
          <w:szCs w:val="24"/>
          <w:lang w:eastAsia="en-US"/>
        </w:rPr>
      </w:pPr>
      <w:r w:rsidRPr="006C5056">
        <w:rPr>
          <w:rFonts w:eastAsia="Calibri"/>
          <w:b/>
          <w:szCs w:val="24"/>
          <w:lang w:eastAsia="en-US"/>
        </w:rPr>
        <w:t xml:space="preserve">§ (1) </w:t>
      </w:r>
      <w:r w:rsidRPr="006C5056">
        <w:rPr>
          <w:rFonts w:eastAsia="Calibri"/>
          <w:szCs w:val="24"/>
          <w:lang w:eastAsia="en-US"/>
        </w:rPr>
        <w:t xml:space="preserve">) </w:t>
      </w:r>
      <w:r w:rsidR="00AC6F9C">
        <w:rPr>
          <w:rStyle w:val="Lbjegyzet-hivatkozs"/>
          <w:rFonts w:eastAsia="Calibri"/>
          <w:szCs w:val="24"/>
          <w:lang w:eastAsia="en-US"/>
        </w:rPr>
        <w:footnoteReference w:id="2"/>
      </w:r>
      <w:r w:rsidR="00AC6F9C" w:rsidRPr="00AC6F9C">
        <w:rPr>
          <w:rFonts w:eastAsia="Calibri"/>
          <w:szCs w:val="24"/>
          <w:lang w:eastAsia="en-US"/>
        </w:rPr>
        <w:t xml:space="preserve">Hivatali munkaidőn kívül történő házasságkötés hétfőtől csütörtökig 16 </w:t>
      </w:r>
      <w:r w:rsidR="00AC6F9C" w:rsidRPr="00AC6F9C">
        <w:rPr>
          <w:rFonts w:eastAsia="Calibri"/>
          <w:szCs w:val="24"/>
          <w:vertAlign w:val="superscript"/>
          <w:lang w:eastAsia="en-US"/>
        </w:rPr>
        <w:t xml:space="preserve">00 </w:t>
      </w:r>
      <w:r w:rsidR="00AC6F9C" w:rsidRPr="00AC6F9C">
        <w:rPr>
          <w:rFonts w:eastAsia="Calibri"/>
          <w:szCs w:val="24"/>
          <w:lang w:eastAsia="en-US"/>
        </w:rPr>
        <w:t>és 19</w:t>
      </w:r>
      <w:r w:rsidR="00AC6F9C" w:rsidRPr="00AC6F9C">
        <w:rPr>
          <w:rFonts w:eastAsia="Calibri"/>
          <w:szCs w:val="24"/>
          <w:vertAlign w:val="superscript"/>
          <w:lang w:eastAsia="en-US"/>
        </w:rPr>
        <w:t>00</w:t>
      </w:r>
      <w:r w:rsidR="00AC6F9C" w:rsidRPr="00AC6F9C">
        <w:rPr>
          <w:rFonts w:eastAsia="Calibri"/>
          <w:szCs w:val="24"/>
          <w:lang w:eastAsia="en-US"/>
        </w:rPr>
        <w:t xml:space="preserve"> óra, pénteken 13</w:t>
      </w:r>
      <w:r w:rsidR="00AC6F9C" w:rsidRPr="00AC6F9C">
        <w:rPr>
          <w:rFonts w:eastAsia="Calibri"/>
          <w:szCs w:val="24"/>
          <w:vertAlign w:val="superscript"/>
          <w:lang w:eastAsia="en-US"/>
        </w:rPr>
        <w:t>00</w:t>
      </w:r>
      <w:r w:rsidR="00AC6F9C" w:rsidRPr="00AC6F9C">
        <w:rPr>
          <w:rFonts w:eastAsia="Calibri"/>
          <w:szCs w:val="24"/>
          <w:lang w:eastAsia="en-US"/>
        </w:rPr>
        <w:t xml:space="preserve"> és 19</w:t>
      </w:r>
      <w:r w:rsidR="00AC6F9C" w:rsidRPr="00AC6F9C">
        <w:rPr>
          <w:rFonts w:eastAsia="Calibri"/>
          <w:szCs w:val="24"/>
          <w:vertAlign w:val="superscript"/>
          <w:lang w:eastAsia="en-US"/>
        </w:rPr>
        <w:t>00</w:t>
      </w:r>
      <w:r w:rsidR="00AC6F9C" w:rsidRPr="00AC6F9C">
        <w:rPr>
          <w:rFonts w:eastAsia="Calibri"/>
          <w:szCs w:val="24"/>
          <w:lang w:eastAsia="en-US"/>
        </w:rPr>
        <w:t xml:space="preserve"> óra, szombaton 9</w:t>
      </w:r>
      <w:r w:rsidR="00AC6F9C" w:rsidRPr="00AC6F9C">
        <w:rPr>
          <w:rFonts w:eastAsia="Calibri"/>
          <w:szCs w:val="24"/>
          <w:vertAlign w:val="superscript"/>
          <w:lang w:eastAsia="en-US"/>
        </w:rPr>
        <w:t xml:space="preserve">00 </w:t>
      </w:r>
      <w:r w:rsidR="00AC6F9C" w:rsidRPr="00AC6F9C">
        <w:rPr>
          <w:rFonts w:eastAsia="Calibri"/>
          <w:szCs w:val="24"/>
          <w:lang w:eastAsia="en-US"/>
        </w:rPr>
        <w:t>és 19</w:t>
      </w:r>
      <w:r w:rsidR="00AC6F9C" w:rsidRPr="00AC6F9C">
        <w:rPr>
          <w:rFonts w:eastAsia="Calibri"/>
          <w:szCs w:val="24"/>
          <w:vertAlign w:val="superscript"/>
          <w:lang w:eastAsia="en-US"/>
        </w:rPr>
        <w:t xml:space="preserve">00 </w:t>
      </w:r>
      <w:r w:rsidR="00AC6F9C" w:rsidRPr="00AC6F9C">
        <w:rPr>
          <w:rFonts w:eastAsia="Calibri"/>
          <w:szCs w:val="24"/>
          <w:lang w:eastAsia="en-US"/>
        </w:rPr>
        <w:t>óra között engedélyezhető.</w:t>
      </w:r>
    </w:p>
    <w:p w:rsidR="00D5316A" w:rsidRPr="006C5056" w:rsidRDefault="00D5316A" w:rsidP="00D5316A">
      <w:pPr>
        <w:overflowPunct w:val="0"/>
        <w:autoSpaceDE w:val="0"/>
        <w:ind w:left="720"/>
        <w:contextualSpacing/>
        <w:textAlignment w:val="baseline"/>
        <w:rPr>
          <w:rFonts w:eastAsia="Calibri"/>
          <w:szCs w:val="24"/>
          <w:lang w:eastAsia="en-US"/>
        </w:rPr>
      </w:pPr>
    </w:p>
    <w:p w:rsidR="00D5316A" w:rsidRPr="006C5056" w:rsidRDefault="00D5316A" w:rsidP="00D5316A">
      <w:pPr>
        <w:overflowPunct w:val="0"/>
        <w:autoSpaceDE w:val="0"/>
        <w:ind w:left="720"/>
        <w:contextualSpacing/>
        <w:textAlignment w:val="baseline"/>
        <w:rPr>
          <w:rFonts w:eastAsia="Calibri"/>
          <w:szCs w:val="24"/>
          <w:lang w:eastAsia="en-US"/>
        </w:rPr>
      </w:pPr>
      <w:r w:rsidRPr="006C5056">
        <w:rPr>
          <w:rFonts w:eastAsia="Calibri"/>
          <w:szCs w:val="24"/>
          <w:lang w:eastAsia="en-US"/>
        </w:rPr>
        <w:t xml:space="preserve">(2) </w:t>
      </w:r>
      <w:r w:rsidR="00AC6F9C">
        <w:rPr>
          <w:rStyle w:val="Lbjegyzet-hivatkozs"/>
          <w:rFonts w:eastAsia="Calibri"/>
          <w:szCs w:val="24"/>
          <w:lang w:eastAsia="en-US"/>
        </w:rPr>
        <w:footnoteReference w:id="3"/>
      </w:r>
    </w:p>
    <w:p w:rsidR="00D5316A" w:rsidRPr="006C5056" w:rsidRDefault="00D5316A" w:rsidP="00D5316A">
      <w:pPr>
        <w:overflowPunct w:val="0"/>
        <w:autoSpaceDE w:val="0"/>
        <w:ind w:left="720"/>
        <w:contextualSpacing/>
        <w:textAlignment w:val="baseline"/>
        <w:rPr>
          <w:rFonts w:eastAsia="Calibri"/>
          <w:szCs w:val="24"/>
          <w:lang w:eastAsia="en-US"/>
        </w:rPr>
      </w:pPr>
      <w:r w:rsidRPr="006C5056">
        <w:rPr>
          <w:rFonts w:eastAsia="Calibri"/>
          <w:szCs w:val="24"/>
          <w:lang w:eastAsia="en-US"/>
        </w:rPr>
        <w:lastRenderedPageBreak/>
        <w:t xml:space="preserve">(3) </w:t>
      </w:r>
      <w:r w:rsidR="00AC6F9C">
        <w:rPr>
          <w:rStyle w:val="Lbjegyzet-hivatkozs"/>
          <w:rFonts w:eastAsia="Calibri"/>
          <w:szCs w:val="24"/>
          <w:lang w:eastAsia="en-US"/>
        </w:rPr>
        <w:footnoteReference w:id="4"/>
      </w:r>
    </w:p>
    <w:p w:rsidR="00D5316A" w:rsidRPr="006C5056" w:rsidRDefault="00D5316A" w:rsidP="00D5316A">
      <w:pPr>
        <w:overflowPunct w:val="0"/>
        <w:autoSpaceDE w:val="0"/>
        <w:ind w:left="720"/>
        <w:contextualSpacing/>
        <w:textAlignment w:val="baseline"/>
        <w:rPr>
          <w:rFonts w:eastAsia="Calibri"/>
          <w:szCs w:val="24"/>
          <w:lang w:eastAsia="en-US"/>
        </w:rPr>
      </w:pPr>
      <w:r w:rsidRPr="006C5056">
        <w:rPr>
          <w:rFonts w:eastAsia="Calibri"/>
          <w:szCs w:val="24"/>
          <w:lang w:eastAsia="en-US"/>
        </w:rPr>
        <w:t>(4) Hivatali helyiségen kívüli, vagy hivatali munkaidőn túl történő házasságkötéshez</w:t>
      </w:r>
      <w:r>
        <w:rPr>
          <w:rFonts w:eastAsia="Calibri"/>
          <w:szCs w:val="24"/>
          <w:lang w:eastAsia="en-US"/>
        </w:rPr>
        <w:t xml:space="preserve">, </w:t>
      </w:r>
      <w:r w:rsidRPr="00AE5B54">
        <w:rPr>
          <w:rFonts w:eastAsia="Calibri"/>
          <w:szCs w:val="24"/>
          <w:lang w:eastAsia="en-US"/>
        </w:rPr>
        <w:t>vagy bejegyzett élettársi kapcsolat létesítésé</w:t>
      </w:r>
      <w:r>
        <w:rPr>
          <w:rFonts w:eastAsia="Calibri"/>
          <w:szCs w:val="24"/>
          <w:lang w:eastAsia="en-US"/>
        </w:rPr>
        <w:t>hez</w:t>
      </w:r>
      <w:r w:rsidRPr="006C5056">
        <w:rPr>
          <w:rFonts w:eastAsia="Calibri"/>
          <w:szCs w:val="24"/>
          <w:lang w:eastAsia="en-US"/>
        </w:rPr>
        <w:t xml:space="preserve"> az anyakönyvvezető közreműködése akkor engedélyezhető, ha az a korábban előjegyzésbe vett házasságkötést, vagy az anyakönyvvezető munkakörének ellátását nem akadályozza.</w:t>
      </w:r>
    </w:p>
    <w:p w:rsidR="00D5316A" w:rsidRPr="006C5056" w:rsidRDefault="00D5316A" w:rsidP="00D5316A">
      <w:pPr>
        <w:overflowPunct w:val="0"/>
        <w:autoSpaceDE w:val="0"/>
        <w:ind w:left="720"/>
        <w:contextualSpacing/>
        <w:textAlignment w:val="baseline"/>
        <w:rPr>
          <w:rFonts w:eastAsia="Calibri"/>
          <w:szCs w:val="24"/>
          <w:lang w:eastAsia="en-US"/>
        </w:rPr>
      </w:pPr>
    </w:p>
    <w:p w:rsidR="00D5316A" w:rsidRDefault="00D5316A" w:rsidP="00D5316A">
      <w:pPr>
        <w:overflowPunct w:val="0"/>
        <w:autoSpaceDE w:val="0"/>
        <w:ind w:firstLine="709"/>
        <w:contextualSpacing/>
        <w:textAlignment w:val="baseline"/>
      </w:pPr>
      <w:r>
        <w:rPr>
          <w:rFonts w:eastAsia="Calibri"/>
          <w:szCs w:val="24"/>
          <w:lang w:eastAsia="en-US"/>
        </w:rPr>
        <w:t xml:space="preserve">5. § </w:t>
      </w:r>
      <w:r w:rsidRPr="006C5056">
        <w:rPr>
          <w:rFonts w:eastAsia="Calibri"/>
          <w:szCs w:val="24"/>
          <w:lang w:eastAsia="en-US"/>
        </w:rPr>
        <w:t>(</w:t>
      </w:r>
      <w:r>
        <w:rPr>
          <w:rFonts w:eastAsia="Calibri"/>
          <w:szCs w:val="24"/>
          <w:lang w:eastAsia="en-US"/>
        </w:rPr>
        <w:t>1</w:t>
      </w:r>
      <w:r w:rsidRPr="006C5056">
        <w:rPr>
          <w:rFonts w:eastAsia="Calibri"/>
          <w:szCs w:val="24"/>
          <w:lang w:eastAsia="en-US"/>
        </w:rPr>
        <w:t xml:space="preserve">) </w:t>
      </w:r>
      <w:r>
        <w:t>Hivatali helyiségen kívül történő anyakönyvi esemény lebonyolításának díja:</w:t>
      </w:r>
    </w:p>
    <w:p w:rsidR="00D5316A" w:rsidRDefault="00D5316A" w:rsidP="00D5316A">
      <w:pPr>
        <w:overflowPunct w:val="0"/>
        <w:autoSpaceDE w:val="0"/>
        <w:ind w:left="720"/>
        <w:contextualSpacing/>
        <w:textAlignment w:val="baseline"/>
      </w:pPr>
      <w:r>
        <w:t xml:space="preserve"> </w:t>
      </w:r>
      <w:proofErr w:type="gramStart"/>
      <w:r>
        <w:t>a</w:t>
      </w:r>
      <w:proofErr w:type="gramEnd"/>
      <w:r>
        <w:t>) amennyiben legalább az egyik fél tokaji állandó lakóhellyel rendelkezik: 15.000 Ft</w:t>
      </w:r>
      <w:r w:rsidRPr="00F60748">
        <w:t xml:space="preserve"> + ÁFA</w:t>
      </w:r>
      <w:r>
        <w:t>,</w:t>
      </w:r>
    </w:p>
    <w:p w:rsidR="00D5316A" w:rsidRDefault="00D5316A" w:rsidP="00D5316A">
      <w:pPr>
        <w:overflowPunct w:val="0"/>
        <w:autoSpaceDE w:val="0"/>
        <w:ind w:left="720"/>
        <w:contextualSpacing/>
        <w:textAlignment w:val="baseline"/>
      </w:pPr>
      <w:r>
        <w:t xml:space="preserve"> b) amennyiben egyik fél sem rendelkezik tokaji állandó lakóhellyel: 40.000 Ft</w:t>
      </w:r>
      <w:r w:rsidRPr="00F60748">
        <w:t xml:space="preserve"> + ÁFA</w:t>
      </w:r>
      <w:r>
        <w:t>.</w:t>
      </w:r>
    </w:p>
    <w:p w:rsidR="00D5316A" w:rsidRDefault="00D5316A" w:rsidP="00D5316A">
      <w:pPr>
        <w:overflowPunct w:val="0"/>
        <w:autoSpaceDE w:val="0"/>
        <w:ind w:left="720"/>
        <w:contextualSpacing/>
        <w:textAlignment w:val="baseline"/>
      </w:pPr>
    </w:p>
    <w:p w:rsidR="00D5316A" w:rsidRDefault="00D5316A" w:rsidP="00D5316A">
      <w:pPr>
        <w:overflowPunct w:val="0"/>
        <w:autoSpaceDE w:val="0"/>
        <w:ind w:left="709" w:firstLine="60"/>
        <w:contextualSpacing/>
        <w:textAlignment w:val="baseline"/>
      </w:pPr>
      <w:r>
        <w:t xml:space="preserve">(2) Az Önkormányzat hivatali munkaidőben térítésmentesen biztosítja az anyakönyvi esemény lebonyolításához alkalmas hivatali helyiséget. </w:t>
      </w:r>
    </w:p>
    <w:p w:rsidR="00D5316A" w:rsidRDefault="00D5316A" w:rsidP="00D5316A">
      <w:pPr>
        <w:overflowPunct w:val="0"/>
        <w:autoSpaceDE w:val="0"/>
        <w:ind w:left="720"/>
        <w:contextualSpacing/>
        <w:textAlignment w:val="baseline"/>
      </w:pPr>
    </w:p>
    <w:p w:rsidR="00D5316A" w:rsidRDefault="00D5316A" w:rsidP="00D5316A">
      <w:pPr>
        <w:overflowPunct w:val="0"/>
        <w:autoSpaceDE w:val="0"/>
        <w:ind w:left="720"/>
        <w:contextualSpacing/>
        <w:textAlignment w:val="baseline"/>
      </w:pPr>
      <w:r>
        <w:t xml:space="preserve">(3) Hivatali munkaidőn kívüli anyakönyvi esemény lebonyolításnak díja: </w:t>
      </w:r>
    </w:p>
    <w:p w:rsidR="00D5316A" w:rsidRDefault="00D5316A" w:rsidP="00D5316A">
      <w:pPr>
        <w:overflowPunct w:val="0"/>
        <w:autoSpaceDE w:val="0"/>
        <w:ind w:left="720"/>
        <w:contextualSpacing/>
        <w:textAlignment w:val="baseline"/>
      </w:pPr>
      <w:proofErr w:type="gramStart"/>
      <w:r>
        <w:t>a</w:t>
      </w:r>
      <w:proofErr w:type="gramEnd"/>
      <w:r>
        <w:t>) amennyiben legalább az egyik fél tokaji állandó lakóhellyel rendelkezik: 10.000 Ft</w:t>
      </w:r>
      <w:r w:rsidRPr="00F60748">
        <w:t xml:space="preserve"> + ÁFA</w:t>
      </w:r>
      <w:r>
        <w:t>,</w:t>
      </w:r>
    </w:p>
    <w:p w:rsidR="00D5316A" w:rsidRDefault="00D5316A" w:rsidP="00D5316A">
      <w:pPr>
        <w:overflowPunct w:val="0"/>
        <w:autoSpaceDE w:val="0"/>
        <w:ind w:left="720"/>
        <w:contextualSpacing/>
        <w:textAlignment w:val="baseline"/>
        <w:rPr>
          <w:rFonts w:eastAsia="Calibri"/>
          <w:szCs w:val="24"/>
          <w:lang w:eastAsia="en-US"/>
        </w:rPr>
      </w:pPr>
      <w:r>
        <w:t xml:space="preserve">b) amennyiben egyik fél sem rendelkezik </w:t>
      </w:r>
      <w:r w:rsidRPr="00F60748">
        <w:t xml:space="preserve">tokaji </w:t>
      </w:r>
      <w:r>
        <w:t>állandó lakóhellyel: 30.000 Ft</w:t>
      </w:r>
      <w:r w:rsidRPr="00F60748">
        <w:t xml:space="preserve"> + ÁFA</w:t>
      </w:r>
      <w:r>
        <w:t xml:space="preserve">. </w:t>
      </w:r>
    </w:p>
    <w:p w:rsidR="00D5316A" w:rsidRDefault="00D5316A" w:rsidP="00D5316A">
      <w:pPr>
        <w:overflowPunct w:val="0"/>
        <w:autoSpaceDE w:val="0"/>
        <w:ind w:left="720"/>
        <w:contextualSpacing/>
        <w:textAlignment w:val="baseline"/>
        <w:rPr>
          <w:rFonts w:eastAsia="Calibri"/>
          <w:szCs w:val="24"/>
          <w:lang w:eastAsia="en-US"/>
        </w:rPr>
      </w:pPr>
    </w:p>
    <w:p w:rsidR="00D5316A" w:rsidRPr="006C5056" w:rsidRDefault="00D5316A" w:rsidP="00D5316A">
      <w:pPr>
        <w:numPr>
          <w:ilvl w:val="0"/>
          <w:numId w:val="3"/>
        </w:numPr>
        <w:suppressAutoHyphens w:val="0"/>
        <w:overflowPunct w:val="0"/>
        <w:autoSpaceDE w:val="0"/>
        <w:spacing w:after="200"/>
        <w:contextualSpacing/>
        <w:textAlignment w:val="baseline"/>
        <w:rPr>
          <w:rFonts w:eastAsia="Calibri"/>
          <w:szCs w:val="24"/>
          <w:lang w:eastAsia="en-US"/>
        </w:rPr>
      </w:pPr>
      <w:r w:rsidRPr="006C5056">
        <w:rPr>
          <w:rFonts w:eastAsia="Calibri"/>
          <w:szCs w:val="24"/>
          <w:lang w:eastAsia="en-US"/>
        </w:rPr>
        <w:t>§ (1) A hivatali munkaidőn kívül lebonyolított házasságkötés</w:t>
      </w:r>
      <w:r>
        <w:rPr>
          <w:rFonts w:eastAsia="Calibri"/>
          <w:szCs w:val="24"/>
          <w:lang w:eastAsia="en-US"/>
        </w:rPr>
        <w:t xml:space="preserve">, </w:t>
      </w:r>
      <w:r w:rsidRPr="00AE5B54">
        <w:rPr>
          <w:rFonts w:eastAsia="Calibri"/>
          <w:szCs w:val="24"/>
          <w:lang w:eastAsia="en-US"/>
        </w:rPr>
        <w:t>vagy bejegyzett élettársi kapcsolat létesítésé</w:t>
      </w:r>
      <w:r>
        <w:rPr>
          <w:rFonts w:eastAsia="Calibri"/>
          <w:szCs w:val="24"/>
          <w:lang w:eastAsia="en-US"/>
        </w:rPr>
        <w:t>nél</w:t>
      </w:r>
      <w:r w:rsidRPr="006C5056">
        <w:rPr>
          <w:rFonts w:eastAsia="Calibri"/>
          <w:szCs w:val="24"/>
          <w:lang w:eastAsia="en-US"/>
        </w:rPr>
        <w:t xml:space="preserve"> közreműködő anyakönyvvezetőt – ha </w:t>
      </w:r>
      <w:r w:rsidRPr="006C5056">
        <w:rPr>
          <w:rFonts w:eastAsia="Calibri"/>
          <w:sz w:val="22"/>
          <w:szCs w:val="22"/>
          <w:lang w:eastAsia="en-US"/>
        </w:rPr>
        <w:t xml:space="preserve">nem a közszolgálati tisztviselőkről szóló törvényben meghatározott szabadidőt választja, </w:t>
      </w:r>
      <w:r w:rsidRPr="006C5056">
        <w:rPr>
          <w:rFonts w:eastAsia="Calibri"/>
          <w:szCs w:val="24"/>
          <w:lang w:eastAsia="en-US"/>
        </w:rPr>
        <w:t>– anyakönyvi eseményenként bruttó 10.000 Ft térítés illeti meg.</w:t>
      </w:r>
    </w:p>
    <w:p w:rsidR="00D5316A" w:rsidRPr="006C5056" w:rsidRDefault="00D5316A" w:rsidP="00D5316A">
      <w:pPr>
        <w:overflowPunct w:val="0"/>
        <w:autoSpaceDE w:val="0"/>
        <w:ind w:left="720"/>
        <w:contextualSpacing/>
        <w:textAlignment w:val="baseline"/>
        <w:rPr>
          <w:rFonts w:eastAsia="Calibri"/>
          <w:szCs w:val="24"/>
          <w:lang w:eastAsia="en-US"/>
        </w:rPr>
      </w:pPr>
    </w:p>
    <w:p w:rsidR="00D5316A" w:rsidRPr="006C5056" w:rsidRDefault="00D5316A" w:rsidP="00D5316A">
      <w:pPr>
        <w:overflowPunct w:val="0"/>
        <w:autoSpaceDE w:val="0"/>
        <w:ind w:left="720"/>
        <w:contextualSpacing/>
        <w:textAlignment w:val="baseline"/>
        <w:rPr>
          <w:rFonts w:eastAsia="Calibri"/>
          <w:szCs w:val="24"/>
          <w:lang w:eastAsia="en-US"/>
        </w:rPr>
      </w:pPr>
      <w:r w:rsidRPr="006C5056">
        <w:rPr>
          <w:rFonts w:eastAsia="Calibri"/>
          <w:szCs w:val="24"/>
          <w:lang w:eastAsia="en-US"/>
        </w:rPr>
        <w:t>(2) Az (1) bekezdés szerinti díjazás havonta egy összegben kerül kifizetésre.</w:t>
      </w:r>
    </w:p>
    <w:p w:rsidR="00D5316A" w:rsidRPr="006C5056" w:rsidRDefault="00D5316A" w:rsidP="00D5316A">
      <w:pPr>
        <w:overflowPunct w:val="0"/>
        <w:autoSpaceDE w:val="0"/>
        <w:textAlignment w:val="baseline"/>
        <w:rPr>
          <w:rFonts w:eastAsia="Calibri"/>
          <w:szCs w:val="24"/>
          <w:lang w:eastAsia="en-US"/>
        </w:rPr>
      </w:pPr>
    </w:p>
    <w:p w:rsidR="00D5316A" w:rsidRPr="006C5056" w:rsidRDefault="00D5316A" w:rsidP="00D5316A">
      <w:pPr>
        <w:overflowPunct w:val="0"/>
        <w:autoSpaceDE w:val="0"/>
        <w:textAlignment w:val="baseline"/>
        <w:rPr>
          <w:rFonts w:eastAsia="Calibri"/>
          <w:b/>
          <w:szCs w:val="24"/>
          <w:lang w:eastAsia="en-US"/>
        </w:rPr>
      </w:pPr>
    </w:p>
    <w:p w:rsidR="00D5316A" w:rsidRPr="006C5056" w:rsidRDefault="00D5316A" w:rsidP="00D5316A">
      <w:pPr>
        <w:numPr>
          <w:ilvl w:val="0"/>
          <w:numId w:val="3"/>
        </w:numPr>
        <w:suppressAutoHyphens w:val="0"/>
        <w:overflowPunct w:val="0"/>
        <w:autoSpaceDE w:val="0"/>
        <w:spacing w:after="200" w:line="276" w:lineRule="auto"/>
        <w:contextualSpacing/>
        <w:jc w:val="left"/>
        <w:textAlignment w:val="baseline"/>
        <w:rPr>
          <w:rFonts w:eastAsia="Calibri"/>
          <w:b/>
          <w:szCs w:val="24"/>
          <w:lang w:eastAsia="en-US"/>
        </w:rPr>
      </w:pPr>
      <w:r w:rsidRPr="006C5056">
        <w:rPr>
          <w:rFonts w:eastAsia="Calibri"/>
          <w:b/>
          <w:szCs w:val="24"/>
          <w:lang w:eastAsia="en-US"/>
        </w:rPr>
        <w:t xml:space="preserve">§ (1) </w:t>
      </w:r>
      <w:r w:rsidRPr="006C5056">
        <w:rPr>
          <w:rFonts w:eastAsia="Calibri"/>
          <w:szCs w:val="24"/>
          <w:lang w:eastAsia="en-US"/>
        </w:rPr>
        <w:t>Ez a rendelet a kihirdetését követő napon lép hatályba.</w:t>
      </w:r>
    </w:p>
    <w:p w:rsidR="00D5316A" w:rsidRPr="006C5056" w:rsidRDefault="00D5316A" w:rsidP="00D5316A">
      <w:pPr>
        <w:overflowPunct w:val="0"/>
        <w:autoSpaceDE w:val="0"/>
        <w:ind w:left="720"/>
        <w:contextualSpacing/>
        <w:textAlignment w:val="baseline"/>
        <w:rPr>
          <w:rFonts w:eastAsia="Calibri"/>
          <w:sz w:val="22"/>
          <w:szCs w:val="22"/>
          <w:lang w:eastAsia="en-US"/>
        </w:rPr>
      </w:pPr>
    </w:p>
    <w:p w:rsidR="00D5316A" w:rsidRDefault="00D5316A" w:rsidP="00D5316A">
      <w:pPr>
        <w:overflowPunct w:val="0"/>
        <w:autoSpaceDE w:val="0"/>
        <w:ind w:left="720"/>
        <w:contextualSpacing/>
        <w:textAlignment w:val="baseline"/>
        <w:rPr>
          <w:rFonts w:eastAsia="Calibri"/>
          <w:szCs w:val="24"/>
          <w:lang w:eastAsia="en-US"/>
        </w:rPr>
      </w:pPr>
      <w:r w:rsidRPr="006C5056">
        <w:rPr>
          <w:rFonts w:eastAsia="Calibri"/>
          <w:szCs w:val="24"/>
          <w:lang w:eastAsia="en-US"/>
        </w:rPr>
        <w:t xml:space="preserve">(2) E rendelet rendelkezéseit a hatályba lépését követően bejelentett házassági szándék alapján indult eljárásokban kell alkalmazni. </w:t>
      </w:r>
    </w:p>
    <w:p w:rsidR="00D5316A" w:rsidRDefault="00D5316A" w:rsidP="00D5316A">
      <w:pPr>
        <w:overflowPunct w:val="0"/>
        <w:autoSpaceDE w:val="0"/>
        <w:ind w:left="720"/>
        <w:contextualSpacing/>
        <w:textAlignment w:val="baseline"/>
        <w:rPr>
          <w:rFonts w:eastAsia="Calibri"/>
          <w:szCs w:val="24"/>
          <w:lang w:eastAsia="en-US"/>
        </w:rPr>
      </w:pPr>
    </w:p>
    <w:p w:rsidR="00D5316A" w:rsidRPr="006C5056" w:rsidRDefault="00D5316A" w:rsidP="00D5316A">
      <w:pPr>
        <w:overflowPunct w:val="0"/>
        <w:autoSpaceDE w:val="0"/>
        <w:ind w:left="720"/>
        <w:contextualSpacing/>
        <w:textAlignment w:val="baseline"/>
        <w:rPr>
          <w:rFonts w:eastAsia="Calibri"/>
          <w:b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(3) Hatályát veszti </w:t>
      </w:r>
      <w:r w:rsidRPr="00AE5B54">
        <w:rPr>
          <w:rFonts w:eastAsia="Calibri"/>
          <w:szCs w:val="24"/>
          <w:lang w:eastAsia="en-US"/>
        </w:rPr>
        <w:t>a hivatali helyiségen kívüli és a hivatali munkaidőn kívül történő házasságkötés és bejegyzett élettársi kapcsolat létesítése engedélyezésének szabályairól és díjairól</w:t>
      </w:r>
      <w:r>
        <w:rPr>
          <w:rFonts w:eastAsia="Calibri"/>
          <w:szCs w:val="24"/>
          <w:lang w:eastAsia="en-US"/>
        </w:rPr>
        <w:t xml:space="preserve"> szóló </w:t>
      </w:r>
      <w:r w:rsidRPr="00AE5B54">
        <w:rPr>
          <w:rFonts w:eastAsia="Calibri"/>
          <w:szCs w:val="24"/>
          <w:lang w:eastAsia="en-US"/>
        </w:rPr>
        <w:t>1/2011. (II.03.) számú</w:t>
      </w:r>
      <w:r>
        <w:rPr>
          <w:rFonts w:eastAsia="Calibri"/>
          <w:szCs w:val="24"/>
          <w:lang w:eastAsia="en-US"/>
        </w:rPr>
        <w:t xml:space="preserve"> rendelet.</w:t>
      </w:r>
    </w:p>
    <w:p w:rsidR="00D5316A" w:rsidRPr="006C5056" w:rsidRDefault="00D5316A" w:rsidP="00D5316A">
      <w:pPr>
        <w:overflowPunct w:val="0"/>
        <w:autoSpaceDE w:val="0"/>
        <w:textAlignment w:val="baseline"/>
        <w:rPr>
          <w:rFonts w:eastAsia="Calibri"/>
          <w:b/>
          <w:szCs w:val="24"/>
          <w:lang w:eastAsia="en-US"/>
        </w:rPr>
      </w:pPr>
    </w:p>
    <w:p w:rsidR="00D5316A" w:rsidRDefault="00D5316A" w:rsidP="00D5316A">
      <w:pPr>
        <w:spacing w:line="100" w:lineRule="atLeast"/>
        <w:rPr>
          <w:color w:val="000000"/>
          <w:szCs w:val="24"/>
        </w:rPr>
      </w:pPr>
    </w:p>
    <w:p w:rsidR="00D5316A" w:rsidRDefault="00D5316A" w:rsidP="00D5316A">
      <w:pPr>
        <w:spacing w:line="100" w:lineRule="atLeast"/>
        <w:rPr>
          <w:color w:val="000000"/>
          <w:szCs w:val="24"/>
        </w:rPr>
      </w:pPr>
      <w:r>
        <w:rPr>
          <w:color w:val="000000"/>
          <w:szCs w:val="24"/>
        </w:rPr>
        <w:t xml:space="preserve">Péterné Ferencz Zsuzsanna </w:t>
      </w:r>
      <w:proofErr w:type="spellStart"/>
      <w:r>
        <w:rPr>
          <w:color w:val="000000"/>
          <w:szCs w:val="24"/>
        </w:rPr>
        <w:t>sk</w:t>
      </w:r>
      <w:proofErr w:type="spellEnd"/>
      <w:r>
        <w:rPr>
          <w:color w:val="000000"/>
          <w:szCs w:val="24"/>
        </w:rPr>
        <w:t>.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Posta György </w:t>
      </w:r>
      <w:proofErr w:type="spellStart"/>
      <w:r>
        <w:rPr>
          <w:color w:val="000000"/>
          <w:szCs w:val="24"/>
        </w:rPr>
        <w:t>sk</w:t>
      </w:r>
      <w:proofErr w:type="spellEnd"/>
      <w:r>
        <w:rPr>
          <w:color w:val="000000"/>
          <w:szCs w:val="24"/>
        </w:rPr>
        <w:t>.</w:t>
      </w:r>
    </w:p>
    <w:p w:rsidR="00D5316A" w:rsidRDefault="00D5316A" w:rsidP="00D5316A">
      <w:pPr>
        <w:spacing w:line="100" w:lineRule="atLeast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jegyző</w:t>
      </w:r>
      <w:proofErr w:type="gramEnd"/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polgármester</w:t>
      </w:r>
    </w:p>
    <w:p w:rsidR="00D5316A" w:rsidRDefault="00D5316A" w:rsidP="00D5316A">
      <w:pPr>
        <w:spacing w:line="100" w:lineRule="atLeast"/>
        <w:rPr>
          <w:color w:val="000000"/>
          <w:szCs w:val="24"/>
        </w:rPr>
      </w:pPr>
    </w:p>
    <w:p w:rsidR="00A37CCB" w:rsidRDefault="00A37CCB"/>
    <w:sectPr w:rsidR="00A37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FB" w:rsidRDefault="00393FFB" w:rsidP="00AC6F9C">
      <w:r>
        <w:separator/>
      </w:r>
    </w:p>
  </w:endnote>
  <w:endnote w:type="continuationSeparator" w:id="0">
    <w:p w:rsidR="00393FFB" w:rsidRDefault="00393FFB" w:rsidP="00AC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FB" w:rsidRDefault="00393FFB" w:rsidP="00AC6F9C">
      <w:r>
        <w:separator/>
      </w:r>
    </w:p>
  </w:footnote>
  <w:footnote w:type="continuationSeparator" w:id="0">
    <w:p w:rsidR="00393FFB" w:rsidRDefault="00393FFB" w:rsidP="00AC6F9C">
      <w:r>
        <w:continuationSeparator/>
      </w:r>
    </w:p>
  </w:footnote>
  <w:footnote w:id="1">
    <w:p w:rsidR="00AC6F9C" w:rsidRDefault="00AC6F9C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Pr="00AC6F9C">
        <w:t>10/2017. (V. 26.) önkormányzati rendelete</w:t>
      </w:r>
      <w:r>
        <w:t xml:space="preserve"> 1. 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 2017. 05. 27-től.</w:t>
      </w:r>
    </w:p>
  </w:footnote>
  <w:footnote w:id="2">
    <w:p w:rsidR="00AC6F9C" w:rsidRDefault="00AC6F9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C6F9C">
        <w:t xml:space="preserve">Módosította a 10/2017. (V. 26.) önkormányzati rendelete </w:t>
      </w:r>
      <w:r>
        <w:t>2</w:t>
      </w:r>
      <w:r w:rsidRPr="00AC6F9C">
        <w:t xml:space="preserve">. </w:t>
      </w:r>
      <w:r>
        <w:t>§</w:t>
      </w:r>
      <w:proofErr w:type="spellStart"/>
      <w:r w:rsidRPr="00AC6F9C">
        <w:t>-</w:t>
      </w:r>
      <w:proofErr w:type="gramStart"/>
      <w:r w:rsidRPr="00AC6F9C">
        <w:t>a</w:t>
      </w:r>
      <w:proofErr w:type="spellEnd"/>
      <w:r w:rsidRPr="00AC6F9C">
        <w:t>.</w:t>
      </w:r>
      <w:proofErr w:type="gramEnd"/>
      <w:r w:rsidRPr="00AC6F9C">
        <w:t xml:space="preserve"> Hatályos 2017. 05. 27-től.</w:t>
      </w:r>
    </w:p>
  </w:footnote>
  <w:footnote w:id="3">
    <w:p w:rsidR="00AC6F9C" w:rsidRDefault="00AC6F9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C6F9C">
        <w:t xml:space="preserve">Módosította a 10/2017. (V. 26.) önkormányzati rendelete </w:t>
      </w:r>
      <w:r>
        <w:t>3</w:t>
      </w:r>
      <w:r w:rsidRPr="00AC6F9C">
        <w:t>. §</w:t>
      </w:r>
      <w:proofErr w:type="spellStart"/>
      <w:r w:rsidRPr="00AC6F9C">
        <w:t>-</w:t>
      </w:r>
      <w:proofErr w:type="gramStart"/>
      <w:r w:rsidRPr="00AC6F9C">
        <w:t>a</w:t>
      </w:r>
      <w:proofErr w:type="spellEnd"/>
      <w:r w:rsidRPr="00AC6F9C">
        <w:t>.</w:t>
      </w:r>
      <w:proofErr w:type="gramEnd"/>
      <w:r w:rsidRPr="00AC6F9C">
        <w:t xml:space="preserve"> Hatályos 2017. 05. 27-től.</w:t>
      </w:r>
    </w:p>
  </w:footnote>
  <w:footnote w:id="4">
    <w:p w:rsidR="00AC6F9C" w:rsidRDefault="00AC6F9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C6F9C">
        <w:t xml:space="preserve">Módosította a 10/2017. (V. 26.) </w:t>
      </w:r>
      <w:r w:rsidRPr="00AC6F9C">
        <w:t xml:space="preserve">önkormányzati rendelete </w:t>
      </w:r>
      <w:r>
        <w:t>3</w:t>
      </w:r>
      <w:bookmarkStart w:id="0" w:name="_GoBack"/>
      <w:bookmarkEnd w:id="0"/>
      <w:r w:rsidRPr="00AC6F9C">
        <w:t>. §</w:t>
      </w:r>
      <w:proofErr w:type="spellStart"/>
      <w:r w:rsidRPr="00AC6F9C">
        <w:t>-</w:t>
      </w:r>
      <w:proofErr w:type="gramStart"/>
      <w:r w:rsidRPr="00AC6F9C">
        <w:t>a</w:t>
      </w:r>
      <w:proofErr w:type="spellEnd"/>
      <w:r w:rsidRPr="00AC6F9C">
        <w:t>.</w:t>
      </w:r>
      <w:proofErr w:type="gramEnd"/>
      <w:r w:rsidRPr="00AC6F9C">
        <w:t xml:space="preserve"> Hatályos 2017. 05. 27-től.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6147"/>
    <w:multiLevelType w:val="hybridMultilevel"/>
    <w:tmpl w:val="CD10750E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4280F"/>
    <w:multiLevelType w:val="hybridMultilevel"/>
    <w:tmpl w:val="916ED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700DA"/>
    <w:multiLevelType w:val="hybridMultilevel"/>
    <w:tmpl w:val="5650B112"/>
    <w:lvl w:ilvl="0" w:tplc="C9402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6A"/>
    <w:rsid w:val="00393FFB"/>
    <w:rsid w:val="00A37CCB"/>
    <w:rsid w:val="00AC6F9C"/>
    <w:rsid w:val="00D5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31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D5316A"/>
    <w:pPr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C6F9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C6F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AC6F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31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D5316A"/>
    <w:pPr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C6F9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C6F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AC6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683A-7CAC-430D-A2AD-7380B43D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2017-05-30T10:01:00Z</dcterms:created>
  <dcterms:modified xsi:type="dcterms:W3CDTF">2017-05-30T10:01:00Z</dcterms:modified>
</cp:coreProperties>
</file>