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199" w:rsidRPr="007524A5" w:rsidRDefault="00DF6199" w:rsidP="00DF6199">
      <w:pPr>
        <w:spacing w:after="0" w:line="240" w:lineRule="auto"/>
        <w:jc w:val="center"/>
        <w:rPr>
          <w:rFonts w:ascii="Times New Roman" w:eastAsia="Times New Roman" w:hAnsi="Times New Roman"/>
          <w:b/>
          <w:sz w:val="24"/>
          <w:szCs w:val="24"/>
          <w:lang w:eastAsia="hu-HU"/>
        </w:rPr>
      </w:pPr>
      <w:r w:rsidRPr="007524A5">
        <w:rPr>
          <w:rFonts w:ascii="Times New Roman" w:eastAsia="Times New Roman" w:hAnsi="Times New Roman"/>
          <w:b/>
          <w:sz w:val="24"/>
          <w:szCs w:val="24"/>
          <w:lang w:eastAsia="hu-HU"/>
        </w:rPr>
        <w:t>Tokaj Város Önkormányzat Képviselő-testületének</w:t>
      </w:r>
    </w:p>
    <w:p w:rsidR="00DF6199" w:rsidRPr="007524A5" w:rsidRDefault="00DF6199" w:rsidP="00DF6199">
      <w:pPr>
        <w:spacing w:after="0" w:line="240" w:lineRule="auto"/>
        <w:jc w:val="center"/>
        <w:rPr>
          <w:rFonts w:ascii="Times New Roman" w:eastAsia="Times New Roman" w:hAnsi="Times New Roman"/>
          <w:b/>
          <w:sz w:val="24"/>
          <w:szCs w:val="24"/>
          <w:lang w:eastAsia="hu-HU"/>
        </w:rPr>
      </w:pPr>
    </w:p>
    <w:p w:rsidR="00DF6199" w:rsidRPr="007524A5" w:rsidRDefault="00DF6199" w:rsidP="00DF6199">
      <w:pPr>
        <w:spacing w:after="0" w:line="240" w:lineRule="auto"/>
        <w:jc w:val="center"/>
        <w:rPr>
          <w:rFonts w:ascii="Times New Roman" w:eastAsia="Times New Roman" w:hAnsi="Times New Roman"/>
          <w:b/>
          <w:sz w:val="24"/>
          <w:szCs w:val="24"/>
          <w:lang w:eastAsia="hu-HU"/>
        </w:rPr>
      </w:pPr>
      <w:r w:rsidRPr="007524A5">
        <w:rPr>
          <w:rFonts w:ascii="Times New Roman" w:eastAsia="Times New Roman" w:hAnsi="Times New Roman"/>
          <w:b/>
          <w:sz w:val="24"/>
          <w:szCs w:val="24"/>
          <w:lang w:eastAsia="hu-HU"/>
        </w:rPr>
        <w:t>5/2013. (IV.19.) önkormányzati rendelete</w:t>
      </w:r>
    </w:p>
    <w:p w:rsidR="00DF6199" w:rsidRDefault="00DF6199" w:rsidP="00DF6199">
      <w:pPr>
        <w:spacing w:after="0" w:line="240" w:lineRule="auto"/>
        <w:jc w:val="center"/>
        <w:rPr>
          <w:rFonts w:ascii="Times New Roman" w:eastAsia="Times New Roman" w:hAnsi="Times New Roman"/>
          <w:b/>
          <w:sz w:val="24"/>
          <w:szCs w:val="24"/>
          <w:lang w:eastAsia="hu-HU"/>
        </w:rPr>
      </w:pPr>
      <w:proofErr w:type="gramStart"/>
      <w:r w:rsidRPr="007524A5">
        <w:rPr>
          <w:rFonts w:ascii="Times New Roman" w:eastAsia="Times New Roman" w:hAnsi="Times New Roman"/>
          <w:b/>
          <w:sz w:val="24"/>
          <w:szCs w:val="24"/>
          <w:lang w:eastAsia="hu-HU"/>
        </w:rPr>
        <w:t>az</w:t>
      </w:r>
      <w:proofErr w:type="gramEnd"/>
      <w:r w:rsidRPr="007524A5">
        <w:rPr>
          <w:rFonts w:ascii="Times New Roman" w:eastAsia="Times New Roman" w:hAnsi="Times New Roman"/>
          <w:b/>
          <w:sz w:val="24"/>
          <w:szCs w:val="24"/>
          <w:lang w:eastAsia="hu-HU"/>
        </w:rPr>
        <w:t xml:space="preserve"> Önkormányzat vagyonáról, a vagyonhasznosítás rendjéről és a vagyontárgyak feletti tulajdonosi jogok gyakorlásának szabályairól</w:t>
      </w:r>
    </w:p>
    <w:p w:rsidR="00DF6199" w:rsidRPr="007524A5" w:rsidRDefault="00DF6199" w:rsidP="00DF6199">
      <w:pPr>
        <w:spacing w:after="0" w:line="240" w:lineRule="auto"/>
        <w:jc w:val="center"/>
        <w:rPr>
          <w:rFonts w:ascii="Times New Roman" w:eastAsia="Times New Roman" w:hAnsi="Times New Roman"/>
          <w:b/>
          <w:sz w:val="28"/>
          <w:szCs w:val="28"/>
          <w:lang w:eastAsia="hu-HU"/>
        </w:rPr>
      </w:pPr>
    </w:p>
    <w:p w:rsidR="00DF6199" w:rsidRPr="007524A5" w:rsidRDefault="00DF6199" w:rsidP="00DF6199">
      <w:pPr>
        <w:spacing w:after="0" w:line="240" w:lineRule="auto"/>
        <w:jc w:val="both"/>
        <w:rPr>
          <w:rFonts w:ascii="Times New Roman" w:eastAsia="Times New Roman" w:hAnsi="Times New Roman"/>
          <w:sz w:val="24"/>
          <w:szCs w:val="24"/>
          <w:lang w:eastAsia="hu-HU"/>
        </w:rPr>
      </w:pPr>
      <w:proofErr w:type="gramStart"/>
      <w:r w:rsidRPr="007524A5">
        <w:rPr>
          <w:rFonts w:ascii="Times New Roman" w:eastAsia="Times New Roman" w:hAnsi="Times New Roman"/>
          <w:sz w:val="24"/>
          <w:szCs w:val="24"/>
          <w:lang w:eastAsia="hu-HU"/>
        </w:rPr>
        <w:t>Tokaj Város Önkormányzat Képviselő-testülete – Magyarország helyi önkormányzatairól szóló 2011. évi CLXXXIX. törvény 109.§ (4) bekezdésének felhatalmazása alapján, figyelemmel a nemzeti vagyonról szóló 2011.évi CXCVI. törvény 3.§ (1) bekezdés 6. és 11. pontjára, az 5.§ (2) bekezdés b) pontjára, a 13.§ (1) bekezdésére, valamint a 18.§ (1) bekezdésében kapott felhatalmazásra az Alaptörvény 32. cikk (1) bekezdés e) pontjában meghatározott feladatkörében eljárva – Tokaj Város Képviselő-testületének Szervezeti és Működési Szabályzatáról szóló 17/2010.</w:t>
      </w:r>
      <w:proofErr w:type="gramEnd"/>
      <w:r w:rsidRPr="007524A5">
        <w:rPr>
          <w:rFonts w:ascii="Times New Roman" w:eastAsia="Times New Roman" w:hAnsi="Times New Roman"/>
          <w:sz w:val="24"/>
          <w:szCs w:val="24"/>
          <w:lang w:eastAsia="hu-HU"/>
        </w:rPr>
        <w:t xml:space="preserve"> (XI.24.) önkormányzati rendelet 5. pontjában biztosított – véleményezési jogkörében eljáró Pénzügyi és Településfejlesztési Bizottság, az Ügyrendi és Jogi Bizottság, a Humánpolitikai Bizottság – véleményének kikérésével – a következőket rendeli el:</w:t>
      </w:r>
    </w:p>
    <w:p w:rsidR="00DF6199" w:rsidRPr="007524A5" w:rsidRDefault="00DF6199" w:rsidP="00DF6199">
      <w:pPr>
        <w:spacing w:after="0" w:line="240" w:lineRule="auto"/>
        <w:jc w:val="both"/>
        <w:rPr>
          <w:rFonts w:ascii="Times New Roman" w:eastAsia="Times New Roman" w:hAnsi="Times New Roman"/>
          <w:sz w:val="24"/>
          <w:szCs w:val="24"/>
          <w:lang w:eastAsia="hu-HU"/>
        </w:rPr>
      </w:pPr>
    </w:p>
    <w:p w:rsidR="00DF6199" w:rsidRPr="007524A5" w:rsidRDefault="00DF6199" w:rsidP="00DF6199">
      <w:pPr>
        <w:numPr>
          <w:ilvl w:val="0"/>
          <w:numId w:val="1"/>
        </w:numPr>
        <w:spacing w:after="0" w:line="240" w:lineRule="auto"/>
        <w:ind w:left="351"/>
        <w:jc w:val="center"/>
        <w:rPr>
          <w:rFonts w:ascii="Times New Roman" w:eastAsia="Times New Roman" w:hAnsi="Times New Roman"/>
          <w:b/>
          <w:sz w:val="24"/>
          <w:szCs w:val="24"/>
          <w:lang w:eastAsia="hu-HU"/>
        </w:rPr>
      </w:pPr>
      <w:r w:rsidRPr="007524A5">
        <w:rPr>
          <w:rFonts w:ascii="Times New Roman" w:eastAsia="Times New Roman" w:hAnsi="Times New Roman"/>
          <w:b/>
          <w:sz w:val="24"/>
          <w:szCs w:val="24"/>
          <w:lang w:eastAsia="hu-HU"/>
        </w:rPr>
        <w:t>A rendelet hatálya</w:t>
      </w:r>
    </w:p>
    <w:p w:rsidR="00DF6199" w:rsidRPr="007524A5" w:rsidRDefault="00DF6199" w:rsidP="00DF6199">
      <w:pPr>
        <w:spacing w:after="0" w:line="240" w:lineRule="auto"/>
        <w:jc w:val="center"/>
        <w:rPr>
          <w:rFonts w:ascii="Times New Roman" w:eastAsia="Times New Roman" w:hAnsi="Times New Roman"/>
          <w:b/>
          <w:sz w:val="24"/>
          <w:szCs w:val="24"/>
          <w:lang w:eastAsia="hu-HU"/>
        </w:rPr>
      </w:pPr>
    </w:p>
    <w:p w:rsidR="00DF6199" w:rsidRPr="007524A5" w:rsidRDefault="00DF6199" w:rsidP="00DF6199">
      <w:pPr>
        <w:spacing w:after="0" w:line="240" w:lineRule="auto"/>
        <w:rPr>
          <w:rFonts w:ascii="Times New Roman" w:eastAsia="Times New Roman" w:hAnsi="Times New Roman"/>
          <w:b/>
          <w:sz w:val="24"/>
          <w:szCs w:val="24"/>
          <w:lang w:eastAsia="hu-HU"/>
        </w:rPr>
      </w:pPr>
      <w:r w:rsidRPr="007524A5">
        <w:rPr>
          <w:rFonts w:ascii="Times New Roman" w:eastAsia="Times New Roman" w:hAnsi="Times New Roman"/>
          <w:b/>
          <w:sz w:val="24"/>
          <w:szCs w:val="24"/>
          <w:lang w:eastAsia="hu-HU"/>
        </w:rPr>
        <w:t>1.§</w:t>
      </w:r>
      <w:r w:rsidRPr="007524A5">
        <w:rPr>
          <w:rFonts w:ascii="Times New Roman" w:eastAsia="Times New Roman" w:hAnsi="Times New Roman"/>
          <w:sz w:val="24"/>
          <w:szCs w:val="24"/>
          <w:lang w:eastAsia="hu-HU"/>
        </w:rPr>
        <w:t xml:space="preserve"> (</w:t>
      </w:r>
      <w:proofErr w:type="spellStart"/>
      <w:r w:rsidRPr="007524A5">
        <w:rPr>
          <w:rFonts w:ascii="Times New Roman" w:eastAsia="Times New Roman" w:hAnsi="Times New Roman"/>
          <w:sz w:val="24"/>
          <w:szCs w:val="24"/>
          <w:lang w:eastAsia="hu-HU"/>
        </w:rPr>
        <w:t>1</w:t>
      </w:r>
      <w:proofErr w:type="spellEnd"/>
      <w:r w:rsidRPr="007524A5">
        <w:rPr>
          <w:rFonts w:ascii="Times New Roman" w:eastAsia="Times New Roman" w:hAnsi="Times New Roman"/>
          <w:sz w:val="24"/>
          <w:szCs w:val="24"/>
          <w:lang w:eastAsia="hu-HU"/>
        </w:rPr>
        <w:t>)</w:t>
      </w:r>
      <w:r w:rsidRPr="007524A5">
        <w:rPr>
          <w:rFonts w:ascii="Times New Roman" w:eastAsia="Times New Roman" w:hAnsi="Times New Roman"/>
          <w:b/>
          <w:sz w:val="24"/>
          <w:szCs w:val="24"/>
          <w:lang w:eastAsia="hu-HU"/>
        </w:rPr>
        <w:t xml:space="preserve"> </w:t>
      </w:r>
      <w:r w:rsidRPr="007524A5">
        <w:rPr>
          <w:rFonts w:ascii="Times New Roman" w:eastAsia="Times New Roman" w:hAnsi="Times New Roman"/>
          <w:sz w:val="24"/>
          <w:szCs w:val="24"/>
          <w:lang w:eastAsia="hu-HU"/>
        </w:rPr>
        <w:t>E rendelet hatálya kiterjed:</w:t>
      </w:r>
    </w:p>
    <w:p w:rsidR="00DF6199" w:rsidRPr="007524A5" w:rsidRDefault="00DF6199" w:rsidP="00DF6199">
      <w:pPr>
        <w:spacing w:after="0" w:line="240" w:lineRule="auto"/>
        <w:jc w:val="both"/>
        <w:rPr>
          <w:rFonts w:ascii="Times New Roman" w:eastAsia="Times New Roman" w:hAnsi="Times New Roman"/>
          <w:sz w:val="24"/>
          <w:szCs w:val="24"/>
          <w:lang w:eastAsia="hu-HU"/>
        </w:rPr>
      </w:pPr>
    </w:p>
    <w:p w:rsidR="00DF6199" w:rsidRPr="007524A5" w:rsidRDefault="00DF6199" w:rsidP="00DF6199">
      <w:pPr>
        <w:numPr>
          <w:ilvl w:val="0"/>
          <w:numId w:val="17"/>
        </w:numPr>
        <w:spacing w:after="0" w:line="240" w:lineRule="auto"/>
        <w:ind w:left="482"/>
        <w:jc w:val="both"/>
        <w:rPr>
          <w:rFonts w:ascii="Times New Roman" w:eastAsia="Times New Roman" w:hAnsi="Times New Roman"/>
          <w:sz w:val="24"/>
          <w:szCs w:val="24"/>
          <w:lang w:eastAsia="hu-HU"/>
        </w:rPr>
      </w:pPr>
      <w:r w:rsidRPr="007524A5">
        <w:rPr>
          <w:rFonts w:ascii="Times New Roman" w:eastAsia="Times New Roman" w:hAnsi="Times New Roman"/>
          <w:sz w:val="24"/>
          <w:szCs w:val="24"/>
          <w:lang w:eastAsia="hu-HU"/>
        </w:rPr>
        <w:t>Tokaj Város Önkormányzatára (a továbbiakban: Önkormányzat), annak szerveire, továbbá az Önkormányzat által alapított és irányítása alatt működő költségvetési szervekre,</w:t>
      </w:r>
    </w:p>
    <w:p w:rsidR="00DF6199" w:rsidRPr="007524A5" w:rsidRDefault="00DF6199" w:rsidP="00DF6199">
      <w:pPr>
        <w:spacing w:after="0" w:line="240" w:lineRule="auto"/>
        <w:jc w:val="both"/>
        <w:rPr>
          <w:rFonts w:ascii="Times New Roman" w:eastAsia="Times New Roman" w:hAnsi="Times New Roman"/>
          <w:sz w:val="24"/>
          <w:szCs w:val="24"/>
          <w:lang w:eastAsia="hu-HU"/>
        </w:rPr>
      </w:pPr>
    </w:p>
    <w:p w:rsidR="00DF6199" w:rsidRPr="007524A5" w:rsidRDefault="00DF6199" w:rsidP="00DF6199">
      <w:pPr>
        <w:numPr>
          <w:ilvl w:val="0"/>
          <w:numId w:val="17"/>
        </w:numPr>
        <w:spacing w:after="0" w:line="240" w:lineRule="auto"/>
        <w:ind w:left="482"/>
        <w:jc w:val="both"/>
        <w:rPr>
          <w:rFonts w:ascii="Times New Roman" w:eastAsia="Times New Roman" w:hAnsi="Times New Roman"/>
          <w:b/>
          <w:sz w:val="24"/>
          <w:szCs w:val="24"/>
          <w:lang w:eastAsia="hu-HU"/>
        </w:rPr>
      </w:pPr>
      <w:r w:rsidRPr="007524A5">
        <w:rPr>
          <w:rFonts w:ascii="Times New Roman" w:eastAsia="Times New Roman" w:hAnsi="Times New Roman"/>
          <w:sz w:val="24"/>
          <w:szCs w:val="24"/>
          <w:lang w:eastAsia="hu-HU"/>
        </w:rPr>
        <w:t>az Önkormányzat tulajdonára és az önkormányzatot megillető vagyoni értékű jogokra.</w:t>
      </w:r>
      <w:r w:rsidRPr="007524A5">
        <w:rPr>
          <w:rFonts w:ascii="Times New Roman" w:eastAsia="Times New Roman" w:hAnsi="Times New Roman"/>
          <w:b/>
          <w:sz w:val="24"/>
          <w:szCs w:val="24"/>
          <w:lang w:eastAsia="hu-HU"/>
        </w:rPr>
        <w:t xml:space="preserve"> </w:t>
      </w:r>
    </w:p>
    <w:p w:rsidR="00DF6199" w:rsidRPr="007524A5" w:rsidRDefault="00DF6199" w:rsidP="00DF6199">
      <w:pPr>
        <w:spacing w:after="0" w:line="240" w:lineRule="auto"/>
        <w:jc w:val="both"/>
        <w:rPr>
          <w:rFonts w:ascii="Times New Roman" w:eastAsia="Times New Roman" w:hAnsi="Times New Roman"/>
          <w:b/>
          <w:sz w:val="24"/>
          <w:szCs w:val="24"/>
          <w:lang w:eastAsia="hu-HU"/>
        </w:rPr>
      </w:pPr>
    </w:p>
    <w:p w:rsidR="00DF6199" w:rsidRPr="007524A5" w:rsidRDefault="00DF6199" w:rsidP="00DF6199">
      <w:pPr>
        <w:spacing w:after="0" w:line="240" w:lineRule="auto"/>
        <w:jc w:val="both"/>
        <w:rPr>
          <w:rFonts w:ascii="Times New Roman" w:eastAsia="Times New Roman" w:hAnsi="Times New Roman"/>
          <w:b/>
          <w:sz w:val="24"/>
          <w:szCs w:val="24"/>
          <w:lang w:eastAsia="hu-HU"/>
        </w:rPr>
      </w:pPr>
    </w:p>
    <w:p w:rsidR="00DF6199" w:rsidRPr="007524A5" w:rsidRDefault="00DF6199" w:rsidP="00DF6199">
      <w:pPr>
        <w:numPr>
          <w:ilvl w:val="0"/>
          <w:numId w:val="1"/>
        </w:numPr>
        <w:spacing w:after="0" w:line="240" w:lineRule="auto"/>
        <w:ind w:left="351"/>
        <w:jc w:val="center"/>
        <w:rPr>
          <w:rFonts w:ascii="Times New Roman" w:eastAsia="Times New Roman" w:hAnsi="Times New Roman"/>
          <w:b/>
          <w:sz w:val="24"/>
          <w:szCs w:val="24"/>
          <w:lang w:eastAsia="hu-HU"/>
        </w:rPr>
      </w:pPr>
      <w:r w:rsidRPr="007524A5">
        <w:rPr>
          <w:rFonts w:ascii="Times New Roman" w:eastAsia="Times New Roman" w:hAnsi="Times New Roman"/>
          <w:b/>
          <w:sz w:val="24"/>
          <w:szCs w:val="24"/>
          <w:lang w:eastAsia="hu-HU"/>
        </w:rPr>
        <w:t>Az önkormányzati vagyon</w:t>
      </w:r>
    </w:p>
    <w:p w:rsidR="00DF6199" w:rsidRPr="007524A5" w:rsidRDefault="00DF6199" w:rsidP="00DF6199">
      <w:pPr>
        <w:spacing w:after="0" w:line="240" w:lineRule="auto"/>
        <w:jc w:val="center"/>
        <w:rPr>
          <w:rFonts w:ascii="Times New Roman" w:eastAsia="Times New Roman" w:hAnsi="Times New Roman"/>
          <w:b/>
          <w:sz w:val="24"/>
          <w:szCs w:val="24"/>
          <w:lang w:eastAsia="hu-HU"/>
        </w:rPr>
      </w:pPr>
    </w:p>
    <w:p w:rsidR="00DF6199" w:rsidRPr="00906921" w:rsidRDefault="00DF6199" w:rsidP="00DF6199">
      <w:pPr>
        <w:spacing w:after="20" w:line="240" w:lineRule="auto"/>
        <w:ind w:left="624"/>
        <w:jc w:val="both"/>
        <w:rPr>
          <w:rFonts w:ascii="Times New Roman" w:eastAsia="Times New Roman" w:hAnsi="Times New Roman"/>
          <w:color w:val="000000"/>
          <w:sz w:val="24"/>
          <w:szCs w:val="24"/>
          <w:lang w:eastAsia="hu-HU"/>
        </w:rPr>
      </w:pPr>
      <w:r w:rsidRPr="007524A5">
        <w:rPr>
          <w:rFonts w:ascii="Times New Roman" w:eastAsia="Times New Roman" w:hAnsi="Times New Roman"/>
          <w:b/>
          <w:sz w:val="24"/>
          <w:szCs w:val="24"/>
          <w:lang w:eastAsia="hu-HU"/>
        </w:rPr>
        <w:t xml:space="preserve"> </w:t>
      </w:r>
      <w:r w:rsidRPr="00906921">
        <w:rPr>
          <w:rFonts w:ascii="Times New Roman" w:eastAsia="Times New Roman" w:hAnsi="Times New Roman"/>
          <w:color w:val="000000"/>
          <w:sz w:val="24"/>
          <w:szCs w:val="24"/>
          <w:lang w:eastAsia="hu-HU"/>
        </w:rPr>
        <w:t>2. §</w:t>
      </w:r>
      <w:r w:rsidR="00906921" w:rsidRPr="00906921">
        <w:rPr>
          <w:rStyle w:val="Lbjegyzet-hivatkozs"/>
          <w:rFonts w:ascii="Times New Roman" w:eastAsia="Times New Roman" w:hAnsi="Times New Roman"/>
          <w:color w:val="000000"/>
          <w:sz w:val="24"/>
          <w:szCs w:val="24"/>
          <w:lang w:eastAsia="hu-HU"/>
        </w:rPr>
        <w:footnoteReference w:id="1"/>
      </w:r>
      <w:r w:rsidRPr="00906921">
        <w:rPr>
          <w:rFonts w:ascii="Times New Roman" w:eastAsia="Times New Roman" w:hAnsi="Times New Roman"/>
          <w:color w:val="000000"/>
          <w:sz w:val="24"/>
          <w:szCs w:val="24"/>
          <w:lang w:eastAsia="hu-HU"/>
        </w:rPr>
        <w:t xml:space="preserve"> (1) Az Önkormányzat 1. § (1) bekezdés b) pontjában meghatározott vagyona törzsvagyonból és a törzsvagyon körébe nem tartozó, forgalomképes üzleti vagyonból áll.</w:t>
      </w:r>
    </w:p>
    <w:p w:rsidR="00DF6199" w:rsidRPr="00906921" w:rsidRDefault="00DF6199" w:rsidP="00DF6199">
      <w:pPr>
        <w:spacing w:after="20" w:line="240" w:lineRule="auto"/>
        <w:ind w:left="624"/>
        <w:jc w:val="both"/>
        <w:rPr>
          <w:rFonts w:ascii="Times New Roman" w:eastAsia="Times New Roman" w:hAnsi="Times New Roman"/>
          <w:color w:val="000000"/>
          <w:sz w:val="24"/>
          <w:szCs w:val="24"/>
          <w:lang w:eastAsia="hu-HU"/>
        </w:rPr>
      </w:pPr>
      <w:r w:rsidRPr="00906921">
        <w:rPr>
          <w:rFonts w:ascii="Times New Roman" w:eastAsia="Times New Roman" w:hAnsi="Times New Roman"/>
          <w:color w:val="000000"/>
          <w:sz w:val="24"/>
          <w:szCs w:val="24"/>
          <w:lang w:eastAsia="hu-HU"/>
        </w:rPr>
        <w:t>(2) A törzsvagyon vagyontárgyai forgalomképtelenek vagy korlátozottan forgalomképesek, e vagyontárgyak közvetlenül a kötelező önkormányzati feladatkör ellátását vagy hatáskör gyakorlását szolgálják.</w:t>
      </w:r>
    </w:p>
    <w:p w:rsidR="00DF6199" w:rsidRPr="00906921" w:rsidRDefault="00DF6199" w:rsidP="00DF6199">
      <w:pPr>
        <w:spacing w:after="20" w:line="240" w:lineRule="auto"/>
        <w:ind w:left="624"/>
        <w:jc w:val="both"/>
        <w:rPr>
          <w:rFonts w:ascii="Times New Roman" w:eastAsia="Times New Roman" w:hAnsi="Times New Roman"/>
          <w:color w:val="000000"/>
          <w:sz w:val="24"/>
          <w:szCs w:val="24"/>
          <w:lang w:eastAsia="hu-HU"/>
        </w:rPr>
      </w:pPr>
      <w:r w:rsidRPr="00906921">
        <w:rPr>
          <w:rFonts w:ascii="Times New Roman" w:eastAsia="Times New Roman" w:hAnsi="Times New Roman"/>
          <w:color w:val="000000"/>
          <w:sz w:val="24"/>
          <w:szCs w:val="24"/>
          <w:lang w:eastAsia="hu-HU"/>
        </w:rPr>
        <w:t>(3)  A törvényben meghatározottakon túl kizárólag a Képviselő-testület. dönthet a vagyontárgy</w:t>
      </w:r>
    </w:p>
    <w:p w:rsidR="00DF6199" w:rsidRPr="00906921" w:rsidRDefault="00DF6199" w:rsidP="00DF6199">
      <w:pPr>
        <w:spacing w:after="20" w:line="240" w:lineRule="auto"/>
        <w:ind w:left="624"/>
        <w:jc w:val="both"/>
        <w:rPr>
          <w:rFonts w:ascii="Times New Roman" w:eastAsia="Times New Roman" w:hAnsi="Times New Roman"/>
          <w:color w:val="000000"/>
          <w:sz w:val="24"/>
          <w:szCs w:val="24"/>
          <w:lang w:eastAsia="hu-HU"/>
        </w:rPr>
      </w:pPr>
      <w:proofErr w:type="gramStart"/>
      <w:r w:rsidRPr="00906921">
        <w:rPr>
          <w:rFonts w:ascii="Times New Roman" w:eastAsia="Times New Roman" w:hAnsi="Times New Roman"/>
          <w:color w:val="000000"/>
          <w:sz w:val="24"/>
          <w:szCs w:val="24"/>
          <w:lang w:eastAsia="hu-HU"/>
        </w:rPr>
        <w:t>a</w:t>
      </w:r>
      <w:proofErr w:type="gramEnd"/>
      <w:r w:rsidRPr="00906921">
        <w:rPr>
          <w:rFonts w:ascii="Times New Roman" w:eastAsia="Times New Roman" w:hAnsi="Times New Roman"/>
          <w:color w:val="000000"/>
          <w:sz w:val="24"/>
          <w:szCs w:val="24"/>
          <w:lang w:eastAsia="hu-HU"/>
        </w:rPr>
        <w:t>) forgalomképtelen vagy korlátozottan forgalomképes törzsvagyonná, illetve forgalomképessé nyilvánításáról,</w:t>
      </w:r>
    </w:p>
    <w:p w:rsidR="00DF6199" w:rsidRPr="00906921" w:rsidRDefault="00DF6199" w:rsidP="00DF6199">
      <w:pPr>
        <w:spacing w:after="20" w:line="240" w:lineRule="auto"/>
        <w:ind w:left="482" w:firstLine="142"/>
        <w:jc w:val="both"/>
        <w:rPr>
          <w:rFonts w:ascii="Times New Roman" w:eastAsia="Times New Roman" w:hAnsi="Times New Roman"/>
          <w:color w:val="000000"/>
          <w:sz w:val="24"/>
          <w:szCs w:val="24"/>
          <w:lang w:eastAsia="hu-HU"/>
        </w:rPr>
      </w:pPr>
      <w:r w:rsidRPr="00906921">
        <w:rPr>
          <w:rFonts w:ascii="Times New Roman" w:eastAsia="Times New Roman" w:hAnsi="Times New Roman"/>
          <w:color w:val="000000"/>
          <w:sz w:val="24"/>
          <w:szCs w:val="24"/>
          <w:lang w:eastAsia="hu-HU"/>
        </w:rPr>
        <w:t>b) forgalomképességének megváltoztatásáról.</w:t>
      </w:r>
    </w:p>
    <w:p w:rsidR="00DF6199" w:rsidRPr="00906921" w:rsidRDefault="00DF6199" w:rsidP="00DF6199">
      <w:pPr>
        <w:spacing w:after="0" w:line="240" w:lineRule="auto"/>
        <w:rPr>
          <w:rFonts w:ascii="Times New Roman" w:eastAsia="Times New Roman" w:hAnsi="Times New Roman"/>
          <w:sz w:val="24"/>
          <w:szCs w:val="24"/>
          <w:lang w:eastAsia="hu-HU"/>
        </w:rPr>
      </w:pPr>
    </w:p>
    <w:p w:rsidR="00DF6199" w:rsidRPr="00906921" w:rsidRDefault="00DF6199" w:rsidP="00DF6199">
      <w:pPr>
        <w:spacing w:after="0" w:line="240" w:lineRule="auto"/>
        <w:ind w:left="624"/>
        <w:jc w:val="both"/>
        <w:rPr>
          <w:rFonts w:ascii="Times New Roman" w:eastAsia="Times New Roman" w:hAnsi="Times New Roman"/>
          <w:sz w:val="24"/>
          <w:szCs w:val="24"/>
          <w:lang w:eastAsia="hu-HU"/>
        </w:rPr>
      </w:pPr>
      <w:r w:rsidRPr="00906921">
        <w:rPr>
          <w:rFonts w:ascii="Times New Roman" w:eastAsia="Times New Roman" w:hAnsi="Times New Roman"/>
          <w:color w:val="000000"/>
          <w:sz w:val="24"/>
          <w:szCs w:val="24"/>
          <w:lang w:eastAsia="hu-HU"/>
        </w:rPr>
        <w:t xml:space="preserve">(4) Az önkormányzat vagyonára vonatkozó nyilvántartást az (1) </w:t>
      </w:r>
      <w:proofErr w:type="spellStart"/>
      <w:r w:rsidRPr="00906921">
        <w:rPr>
          <w:rFonts w:ascii="Times New Roman" w:eastAsia="Times New Roman" w:hAnsi="Times New Roman"/>
          <w:color w:val="000000"/>
          <w:sz w:val="24"/>
          <w:szCs w:val="24"/>
          <w:lang w:eastAsia="hu-HU"/>
        </w:rPr>
        <w:t>bek</w:t>
      </w:r>
      <w:proofErr w:type="spellEnd"/>
      <w:r w:rsidRPr="00906921">
        <w:rPr>
          <w:rFonts w:ascii="Times New Roman" w:eastAsia="Times New Roman" w:hAnsi="Times New Roman"/>
          <w:color w:val="000000"/>
          <w:sz w:val="24"/>
          <w:szCs w:val="24"/>
          <w:lang w:eastAsia="hu-HU"/>
        </w:rPr>
        <w:t xml:space="preserve"> szerinti megbontásban az </w:t>
      </w:r>
      <w:r w:rsidRPr="00906921">
        <w:rPr>
          <w:rFonts w:ascii="Times New Roman" w:hAnsi="Times New Roman"/>
          <w:color w:val="000000"/>
          <w:sz w:val="24"/>
          <w:szCs w:val="24"/>
        </w:rPr>
        <w:t>ingatlanvagyon-kataszter tartalmazza.</w:t>
      </w:r>
    </w:p>
    <w:p w:rsidR="00DF6199" w:rsidRPr="007524A5" w:rsidRDefault="00DF6199" w:rsidP="00DF6199">
      <w:pPr>
        <w:spacing w:after="0" w:line="240" w:lineRule="auto"/>
        <w:contextualSpacing/>
        <w:rPr>
          <w:rFonts w:ascii="Times New Roman" w:eastAsia="Times New Roman" w:hAnsi="Times New Roman"/>
          <w:sz w:val="24"/>
          <w:szCs w:val="24"/>
          <w:lang w:eastAsia="hu-HU"/>
        </w:rPr>
      </w:pPr>
    </w:p>
    <w:p w:rsidR="00DF6199" w:rsidRPr="007524A5" w:rsidRDefault="00DF6199" w:rsidP="00DF6199">
      <w:pPr>
        <w:numPr>
          <w:ilvl w:val="0"/>
          <w:numId w:val="1"/>
        </w:numPr>
        <w:spacing w:after="0" w:line="240" w:lineRule="auto"/>
        <w:ind w:left="351"/>
        <w:jc w:val="center"/>
        <w:rPr>
          <w:rFonts w:ascii="Times New Roman" w:eastAsia="Times New Roman" w:hAnsi="Times New Roman"/>
          <w:b/>
          <w:sz w:val="24"/>
          <w:szCs w:val="24"/>
          <w:lang w:eastAsia="hu-HU"/>
        </w:rPr>
      </w:pPr>
      <w:r w:rsidRPr="007524A5">
        <w:rPr>
          <w:rFonts w:ascii="Times New Roman" w:eastAsia="Times New Roman" w:hAnsi="Times New Roman"/>
          <w:b/>
          <w:sz w:val="24"/>
          <w:szCs w:val="24"/>
          <w:lang w:eastAsia="hu-HU"/>
        </w:rPr>
        <w:t>Vagyonnyilvántartás</w:t>
      </w:r>
    </w:p>
    <w:p w:rsidR="00DF6199" w:rsidRPr="007524A5" w:rsidRDefault="00DF6199" w:rsidP="00DF6199">
      <w:pPr>
        <w:spacing w:after="0" w:line="240" w:lineRule="auto"/>
        <w:jc w:val="center"/>
        <w:rPr>
          <w:rFonts w:ascii="Times New Roman" w:eastAsia="Times New Roman" w:hAnsi="Times New Roman"/>
          <w:b/>
          <w:sz w:val="24"/>
          <w:szCs w:val="24"/>
          <w:lang w:eastAsia="hu-HU"/>
        </w:rPr>
      </w:pPr>
    </w:p>
    <w:p w:rsidR="00DF6199" w:rsidRPr="007524A5" w:rsidRDefault="00DF6199" w:rsidP="00DF6199">
      <w:pPr>
        <w:spacing w:after="0" w:line="240" w:lineRule="auto"/>
        <w:ind w:left="57" w:hanging="426"/>
        <w:jc w:val="both"/>
        <w:rPr>
          <w:rFonts w:ascii="Times New Roman" w:eastAsia="Times New Roman" w:hAnsi="Times New Roman"/>
          <w:sz w:val="24"/>
          <w:szCs w:val="24"/>
          <w:lang w:eastAsia="hu-HU"/>
        </w:rPr>
      </w:pPr>
      <w:r w:rsidRPr="007524A5">
        <w:rPr>
          <w:rFonts w:ascii="Times New Roman" w:eastAsia="Times New Roman" w:hAnsi="Times New Roman"/>
          <w:b/>
          <w:sz w:val="24"/>
          <w:szCs w:val="24"/>
          <w:lang w:eastAsia="hu-HU"/>
        </w:rPr>
        <w:lastRenderedPageBreak/>
        <w:t>3.§</w:t>
      </w:r>
      <w:r w:rsidRPr="007524A5">
        <w:rPr>
          <w:rFonts w:ascii="Times New Roman" w:eastAsia="Times New Roman" w:hAnsi="Times New Roman"/>
          <w:sz w:val="24"/>
          <w:szCs w:val="24"/>
          <w:lang w:eastAsia="hu-HU"/>
        </w:rPr>
        <w:t xml:space="preserve"> A helyi önkormányzat tulajdonába tartozó vagyonelemekről a Magyarország helyi önkormányzatairól szóló 2011.véi CLXXXIX. törvény 110. § - </w:t>
      </w:r>
      <w:proofErr w:type="spellStart"/>
      <w:r w:rsidRPr="007524A5">
        <w:rPr>
          <w:rFonts w:ascii="Times New Roman" w:eastAsia="Times New Roman" w:hAnsi="Times New Roman"/>
          <w:sz w:val="24"/>
          <w:szCs w:val="24"/>
          <w:lang w:eastAsia="hu-HU"/>
        </w:rPr>
        <w:t>ában</w:t>
      </w:r>
      <w:proofErr w:type="spellEnd"/>
      <w:r w:rsidRPr="007524A5">
        <w:rPr>
          <w:rFonts w:ascii="Times New Roman" w:eastAsia="Times New Roman" w:hAnsi="Times New Roman"/>
          <w:sz w:val="24"/>
          <w:szCs w:val="24"/>
          <w:lang w:eastAsia="hu-HU"/>
        </w:rPr>
        <w:t xml:space="preserve"> meghatározottak szerint kell nyilvántartást vezetni.</w:t>
      </w:r>
    </w:p>
    <w:p w:rsidR="00DF6199" w:rsidRPr="007524A5" w:rsidRDefault="00DF6199" w:rsidP="00DF6199">
      <w:pPr>
        <w:spacing w:after="0" w:line="240" w:lineRule="auto"/>
        <w:rPr>
          <w:rFonts w:ascii="Times New Roman" w:eastAsia="Times New Roman" w:hAnsi="Times New Roman"/>
          <w:b/>
          <w:sz w:val="24"/>
          <w:szCs w:val="24"/>
          <w:lang w:eastAsia="hu-HU"/>
        </w:rPr>
      </w:pPr>
    </w:p>
    <w:p w:rsidR="00DF6199" w:rsidRPr="007524A5" w:rsidRDefault="00DF6199" w:rsidP="00DF6199">
      <w:pPr>
        <w:numPr>
          <w:ilvl w:val="0"/>
          <w:numId w:val="1"/>
        </w:numPr>
        <w:spacing w:after="0" w:line="240" w:lineRule="auto"/>
        <w:ind w:left="351"/>
        <w:jc w:val="center"/>
        <w:rPr>
          <w:rFonts w:ascii="Times New Roman" w:eastAsia="Times New Roman" w:hAnsi="Times New Roman"/>
          <w:b/>
          <w:sz w:val="24"/>
          <w:szCs w:val="24"/>
          <w:lang w:eastAsia="hu-HU"/>
        </w:rPr>
      </w:pPr>
      <w:r w:rsidRPr="007524A5">
        <w:rPr>
          <w:rFonts w:ascii="Times New Roman" w:eastAsia="Times New Roman" w:hAnsi="Times New Roman"/>
          <w:b/>
          <w:sz w:val="24"/>
          <w:szCs w:val="24"/>
          <w:lang w:eastAsia="hu-HU"/>
        </w:rPr>
        <w:t xml:space="preserve"> Rendelkezés a vagyonnal</w:t>
      </w:r>
    </w:p>
    <w:p w:rsidR="00DF6199" w:rsidRPr="007524A5" w:rsidRDefault="00DF6199" w:rsidP="00DF6199">
      <w:pPr>
        <w:spacing w:after="0" w:line="240" w:lineRule="auto"/>
        <w:jc w:val="center"/>
        <w:rPr>
          <w:rFonts w:ascii="Times New Roman" w:eastAsia="Times New Roman" w:hAnsi="Times New Roman"/>
          <w:b/>
          <w:sz w:val="24"/>
          <w:szCs w:val="24"/>
          <w:lang w:eastAsia="hu-HU"/>
        </w:rPr>
      </w:pPr>
    </w:p>
    <w:p w:rsidR="00DF6199" w:rsidRPr="007524A5" w:rsidRDefault="00DF6199" w:rsidP="00DF6199">
      <w:pPr>
        <w:spacing w:after="0" w:line="240" w:lineRule="auto"/>
        <w:ind w:left="482" w:hanging="851"/>
        <w:jc w:val="both"/>
        <w:rPr>
          <w:rFonts w:ascii="Times New Roman" w:eastAsia="Times New Roman" w:hAnsi="Times New Roman"/>
          <w:color w:val="000000"/>
          <w:sz w:val="24"/>
          <w:szCs w:val="24"/>
          <w:lang w:eastAsia="hu-HU"/>
        </w:rPr>
      </w:pPr>
      <w:r w:rsidRPr="007524A5">
        <w:rPr>
          <w:rFonts w:ascii="Times New Roman" w:eastAsia="Times New Roman" w:hAnsi="Times New Roman"/>
          <w:b/>
          <w:sz w:val="24"/>
          <w:szCs w:val="24"/>
          <w:lang w:eastAsia="hu-HU"/>
        </w:rPr>
        <w:t>4.§</w:t>
      </w:r>
      <w:r w:rsidRPr="007524A5">
        <w:rPr>
          <w:rFonts w:ascii="Times New Roman" w:eastAsia="Times New Roman" w:hAnsi="Times New Roman"/>
          <w:sz w:val="24"/>
          <w:szCs w:val="24"/>
          <w:lang w:eastAsia="hu-HU"/>
        </w:rPr>
        <w:t xml:space="preserve"> (1) A korlátozottan forgalomképes vagyonhoz és az üzleti vagyonhoz kapcsolódóan minden döntés a képviselő-testület hatáskörébe tartozik </w:t>
      </w:r>
      <w:r w:rsidRPr="007524A5">
        <w:rPr>
          <w:rFonts w:ascii="Times New Roman" w:eastAsia="Times New Roman" w:hAnsi="Times New Roman"/>
          <w:color w:val="000000"/>
          <w:sz w:val="24"/>
          <w:szCs w:val="24"/>
          <w:lang w:eastAsia="hu-HU"/>
        </w:rPr>
        <w:t>a (2) és (3) bekezdésben foglalt eltérésekkel.</w:t>
      </w:r>
    </w:p>
    <w:p w:rsidR="00DF6199" w:rsidRPr="007524A5" w:rsidRDefault="00DF6199" w:rsidP="00DF6199">
      <w:pPr>
        <w:spacing w:after="0" w:line="240" w:lineRule="auto"/>
        <w:jc w:val="both"/>
        <w:rPr>
          <w:rFonts w:ascii="Times New Roman" w:eastAsia="Times New Roman" w:hAnsi="Times New Roman"/>
          <w:color w:val="000000"/>
          <w:sz w:val="24"/>
          <w:szCs w:val="24"/>
          <w:lang w:eastAsia="hu-HU"/>
        </w:rPr>
      </w:pPr>
    </w:p>
    <w:p w:rsidR="00DF6199" w:rsidRPr="007524A5" w:rsidRDefault="00DF6199" w:rsidP="00DF6199">
      <w:pPr>
        <w:numPr>
          <w:ilvl w:val="0"/>
          <w:numId w:val="18"/>
        </w:numPr>
        <w:spacing w:after="0" w:line="240" w:lineRule="auto"/>
        <w:ind w:left="198"/>
        <w:jc w:val="both"/>
        <w:rPr>
          <w:rFonts w:ascii="Times New Roman" w:eastAsia="Times New Roman" w:hAnsi="Times New Roman"/>
          <w:color w:val="000000"/>
          <w:sz w:val="24"/>
          <w:szCs w:val="24"/>
          <w:lang w:eastAsia="hu-HU"/>
        </w:rPr>
      </w:pPr>
      <w:r w:rsidRPr="007524A5">
        <w:rPr>
          <w:rFonts w:ascii="Times New Roman" w:eastAsia="Times New Roman" w:hAnsi="Times New Roman"/>
          <w:color w:val="000000"/>
          <w:sz w:val="24"/>
          <w:szCs w:val="24"/>
          <w:lang w:eastAsia="hu-HU"/>
        </w:rPr>
        <w:t xml:space="preserve">A képviselő-testület felhatalmazza a </w:t>
      </w:r>
      <w:r w:rsidRPr="007524A5">
        <w:rPr>
          <w:rFonts w:ascii="Times New Roman" w:eastAsia="Times New Roman" w:hAnsi="Times New Roman"/>
          <w:b/>
          <w:color w:val="000000"/>
          <w:sz w:val="24"/>
          <w:szCs w:val="24"/>
          <w:lang w:eastAsia="hu-HU"/>
        </w:rPr>
        <w:t>polgármestert,</w:t>
      </w:r>
      <w:r w:rsidRPr="007524A5">
        <w:rPr>
          <w:rFonts w:ascii="Times New Roman" w:eastAsia="Times New Roman" w:hAnsi="Times New Roman"/>
          <w:color w:val="000000"/>
          <w:sz w:val="24"/>
          <w:szCs w:val="24"/>
          <w:lang w:eastAsia="hu-HU"/>
        </w:rPr>
        <w:t xml:space="preserve"> hogy tulajdonosi hozzájárulást vagy használati jogot biztosítson önkormányzati ingatlanokon olyan mértékig, amely az érintett ingatlanok rendeltetés szerinti használatát nem befolyásolják.</w:t>
      </w:r>
    </w:p>
    <w:p w:rsidR="00DF6199" w:rsidRPr="007524A5" w:rsidRDefault="00DF6199" w:rsidP="00DF6199">
      <w:pPr>
        <w:spacing w:after="0" w:line="240" w:lineRule="auto"/>
        <w:jc w:val="both"/>
        <w:rPr>
          <w:rFonts w:ascii="Times New Roman" w:eastAsia="Times New Roman" w:hAnsi="Times New Roman"/>
          <w:color w:val="000000"/>
          <w:sz w:val="24"/>
          <w:szCs w:val="24"/>
          <w:lang w:eastAsia="hu-HU"/>
        </w:rPr>
      </w:pPr>
    </w:p>
    <w:p w:rsidR="00DF6199" w:rsidRPr="007524A5" w:rsidRDefault="00DF6199" w:rsidP="00DF6199">
      <w:pPr>
        <w:numPr>
          <w:ilvl w:val="0"/>
          <w:numId w:val="18"/>
        </w:numPr>
        <w:spacing w:after="0" w:line="240" w:lineRule="auto"/>
        <w:ind w:left="198"/>
        <w:jc w:val="both"/>
        <w:rPr>
          <w:rFonts w:ascii="Times New Roman" w:eastAsia="Times New Roman" w:hAnsi="Times New Roman"/>
          <w:color w:val="000000"/>
          <w:sz w:val="24"/>
          <w:szCs w:val="24"/>
          <w:lang w:eastAsia="hu-HU"/>
        </w:rPr>
      </w:pPr>
      <w:r w:rsidRPr="007524A5">
        <w:rPr>
          <w:rFonts w:ascii="Times New Roman" w:eastAsia="Times New Roman" w:hAnsi="Times New Roman"/>
          <w:color w:val="000000"/>
          <w:sz w:val="24"/>
          <w:szCs w:val="24"/>
          <w:lang w:eastAsia="hu-HU"/>
        </w:rPr>
        <w:t xml:space="preserve">500 ezer forint egyedi forgalmi értékig az üzleti vagyon felett a </w:t>
      </w:r>
      <w:r w:rsidRPr="007524A5">
        <w:rPr>
          <w:rFonts w:ascii="Times New Roman" w:eastAsia="Times New Roman" w:hAnsi="Times New Roman"/>
          <w:b/>
          <w:color w:val="000000"/>
          <w:sz w:val="24"/>
          <w:szCs w:val="24"/>
          <w:lang w:eastAsia="hu-HU"/>
        </w:rPr>
        <w:t>Pénzügyi és</w:t>
      </w:r>
      <w:r w:rsidRPr="007524A5">
        <w:rPr>
          <w:rFonts w:ascii="Times New Roman" w:eastAsia="Times New Roman" w:hAnsi="Times New Roman"/>
          <w:color w:val="000000"/>
          <w:sz w:val="24"/>
          <w:szCs w:val="24"/>
          <w:lang w:eastAsia="hu-HU"/>
        </w:rPr>
        <w:t xml:space="preserve"> </w:t>
      </w:r>
      <w:r w:rsidRPr="007524A5">
        <w:rPr>
          <w:rFonts w:ascii="Times New Roman" w:eastAsia="Times New Roman" w:hAnsi="Times New Roman"/>
          <w:b/>
          <w:color w:val="000000"/>
          <w:sz w:val="24"/>
          <w:szCs w:val="24"/>
          <w:lang w:eastAsia="hu-HU"/>
        </w:rPr>
        <w:t>Településfejlesztési Bizottság</w:t>
      </w:r>
      <w:r w:rsidRPr="007524A5">
        <w:rPr>
          <w:rFonts w:ascii="Times New Roman" w:eastAsia="Times New Roman" w:hAnsi="Times New Roman"/>
          <w:color w:val="000000"/>
          <w:sz w:val="24"/>
          <w:szCs w:val="24"/>
          <w:lang w:eastAsia="hu-HU"/>
        </w:rPr>
        <w:t xml:space="preserve"> gyakorolja a tulajdonosi jogokat.</w:t>
      </w:r>
    </w:p>
    <w:p w:rsidR="00DF6199" w:rsidRPr="007524A5" w:rsidRDefault="00DF6199" w:rsidP="00DF6199">
      <w:pPr>
        <w:spacing w:after="0" w:line="240" w:lineRule="auto"/>
        <w:jc w:val="both"/>
        <w:rPr>
          <w:rFonts w:ascii="Times New Roman" w:eastAsia="Times New Roman" w:hAnsi="Times New Roman"/>
          <w:color w:val="000000"/>
          <w:sz w:val="24"/>
          <w:szCs w:val="24"/>
          <w:lang w:eastAsia="hu-HU"/>
        </w:rPr>
      </w:pPr>
    </w:p>
    <w:p w:rsidR="00DF6199" w:rsidRPr="007524A5" w:rsidRDefault="00DF6199" w:rsidP="00DF6199">
      <w:pPr>
        <w:numPr>
          <w:ilvl w:val="0"/>
          <w:numId w:val="18"/>
        </w:numPr>
        <w:spacing w:after="0" w:line="240" w:lineRule="auto"/>
        <w:ind w:left="198"/>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500 ezer forint egyedi forgalmi érték feletti</w:t>
      </w:r>
      <w:r w:rsidRPr="007524A5">
        <w:rPr>
          <w:rFonts w:ascii="Times New Roman" w:eastAsia="Times New Roman" w:hAnsi="Times New Roman"/>
          <w:color w:val="000000"/>
          <w:sz w:val="24"/>
          <w:szCs w:val="24"/>
          <w:lang w:eastAsia="hu-HU"/>
        </w:rPr>
        <w:t xml:space="preserve"> üzleti önkormányzati vagyon felett a </w:t>
      </w:r>
      <w:r w:rsidRPr="007524A5">
        <w:rPr>
          <w:rFonts w:ascii="Times New Roman" w:eastAsia="Times New Roman" w:hAnsi="Times New Roman"/>
          <w:b/>
          <w:color w:val="000000"/>
          <w:sz w:val="24"/>
          <w:szCs w:val="24"/>
          <w:lang w:eastAsia="hu-HU"/>
        </w:rPr>
        <w:t>képviselő-testület</w:t>
      </w:r>
      <w:r w:rsidRPr="007524A5">
        <w:rPr>
          <w:rFonts w:ascii="Times New Roman" w:eastAsia="Times New Roman" w:hAnsi="Times New Roman"/>
          <w:color w:val="000000"/>
          <w:sz w:val="24"/>
          <w:szCs w:val="24"/>
          <w:lang w:eastAsia="hu-HU"/>
        </w:rPr>
        <w:t xml:space="preserve"> gyakorolja a tulajdonosi jogokat, a pénzügyi befektetések szabályaira az adott év pénzügyi tervéről szóló rendelet az irányadó.</w:t>
      </w:r>
    </w:p>
    <w:p w:rsidR="00DF6199" w:rsidRPr="007524A5" w:rsidRDefault="00DF6199" w:rsidP="00DF6199">
      <w:pPr>
        <w:spacing w:after="0" w:line="240" w:lineRule="auto"/>
        <w:jc w:val="both"/>
        <w:rPr>
          <w:rFonts w:ascii="Times New Roman" w:eastAsia="Times New Roman" w:hAnsi="Times New Roman"/>
          <w:color w:val="000000"/>
          <w:sz w:val="24"/>
          <w:szCs w:val="24"/>
          <w:lang w:eastAsia="hu-HU"/>
        </w:rPr>
      </w:pPr>
    </w:p>
    <w:p w:rsidR="00DF6199" w:rsidRPr="007524A5" w:rsidRDefault="00DF6199" w:rsidP="00DF6199">
      <w:pPr>
        <w:numPr>
          <w:ilvl w:val="0"/>
          <w:numId w:val="18"/>
        </w:numPr>
        <w:spacing w:after="0" w:line="240" w:lineRule="auto"/>
        <w:ind w:left="198"/>
        <w:jc w:val="both"/>
        <w:rPr>
          <w:rFonts w:ascii="Times New Roman" w:eastAsia="Times New Roman" w:hAnsi="Times New Roman"/>
          <w:color w:val="000000"/>
          <w:sz w:val="24"/>
          <w:szCs w:val="24"/>
          <w:lang w:eastAsia="hu-HU"/>
        </w:rPr>
      </w:pPr>
      <w:r w:rsidRPr="007524A5">
        <w:rPr>
          <w:rFonts w:ascii="Times New Roman" w:eastAsia="Times New Roman" w:hAnsi="Times New Roman"/>
          <w:color w:val="000000"/>
          <w:sz w:val="24"/>
          <w:szCs w:val="24"/>
          <w:lang w:eastAsia="hu-HU"/>
        </w:rPr>
        <w:t xml:space="preserve">Értékhatártól függetlenül a képviselő-testület hatásköre az önkormányzat feladat-és hatáskörének változásával összefüggésben a használat jogának más önkormányzat vagy állami szerv részére történő átadását, vagy </w:t>
      </w:r>
      <w:proofErr w:type="gramStart"/>
      <w:r w:rsidRPr="007524A5">
        <w:rPr>
          <w:rFonts w:ascii="Times New Roman" w:eastAsia="Times New Roman" w:hAnsi="Times New Roman"/>
          <w:color w:val="000000"/>
          <w:sz w:val="24"/>
          <w:szCs w:val="24"/>
          <w:lang w:eastAsia="hu-HU"/>
        </w:rPr>
        <w:t>ezen</w:t>
      </w:r>
      <w:proofErr w:type="gramEnd"/>
      <w:r w:rsidRPr="007524A5">
        <w:rPr>
          <w:rFonts w:ascii="Times New Roman" w:eastAsia="Times New Roman" w:hAnsi="Times New Roman"/>
          <w:color w:val="000000"/>
          <w:sz w:val="24"/>
          <w:szCs w:val="24"/>
          <w:lang w:eastAsia="hu-HU"/>
        </w:rPr>
        <w:t xml:space="preserve"> szervektől történő átvételét szolgáló megállapodás jóváhagyása.</w:t>
      </w:r>
    </w:p>
    <w:p w:rsidR="00DF6199" w:rsidRPr="007524A5" w:rsidRDefault="00DF6199" w:rsidP="00DF6199">
      <w:pPr>
        <w:spacing w:after="0" w:line="240" w:lineRule="auto"/>
        <w:jc w:val="both"/>
        <w:rPr>
          <w:rFonts w:ascii="Times New Roman" w:eastAsia="Times New Roman" w:hAnsi="Times New Roman"/>
          <w:color w:val="000000"/>
          <w:sz w:val="24"/>
          <w:szCs w:val="24"/>
          <w:lang w:eastAsia="hu-HU"/>
        </w:rPr>
      </w:pPr>
    </w:p>
    <w:p w:rsidR="00DF6199" w:rsidRPr="007524A5" w:rsidRDefault="00DF6199" w:rsidP="00DF6199">
      <w:pPr>
        <w:spacing w:after="0" w:line="240" w:lineRule="auto"/>
        <w:ind w:left="198" w:hanging="567"/>
        <w:jc w:val="both"/>
        <w:rPr>
          <w:rFonts w:ascii="Times New Roman" w:eastAsia="Times New Roman" w:hAnsi="Times New Roman"/>
          <w:sz w:val="24"/>
          <w:szCs w:val="24"/>
          <w:lang w:eastAsia="hu-HU"/>
        </w:rPr>
      </w:pPr>
      <w:r w:rsidRPr="007524A5">
        <w:rPr>
          <w:rFonts w:ascii="Times New Roman" w:eastAsia="Times New Roman" w:hAnsi="Times New Roman"/>
          <w:b/>
          <w:sz w:val="24"/>
          <w:szCs w:val="24"/>
          <w:lang w:eastAsia="hu-HU"/>
        </w:rPr>
        <w:t>5.§</w:t>
      </w:r>
      <w:r w:rsidRPr="007524A5">
        <w:rPr>
          <w:rFonts w:ascii="Times New Roman" w:eastAsia="Times New Roman" w:hAnsi="Times New Roman"/>
          <w:sz w:val="24"/>
          <w:szCs w:val="24"/>
          <w:lang w:eastAsia="hu-HU"/>
        </w:rPr>
        <w:t xml:space="preserve"> A képviselő-testület az önkormányzati vagyonból nem minősít vagyonelemet nemzetgazdasági szempontból kiemelt jelentőségű nemzeti vagyonnak.</w:t>
      </w:r>
    </w:p>
    <w:p w:rsidR="00DF6199" w:rsidRPr="007524A5" w:rsidRDefault="00DF6199" w:rsidP="00DF6199">
      <w:pPr>
        <w:spacing w:after="0" w:line="240" w:lineRule="auto"/>
        <w:jc w:val="both"/>
        <w:rPr>
          <w:rFonts w:ascii="Times New Roman" w:eastAsia="Times New Roman" w:hAnsi="Times New Roman"/>
          <w:sz w:val="24"/>
          <w:szCs w:val="24"/>
          <w:lang w:eastAsia="hu-HU"/>
        </w:rPr>
      </w:pPr>
    </w:p>
    <w:p w:rsidR="00DF6199" w:rsidRPr="007524A5" w:rsidRDefault="00DF6199" w:rsidP="00DF6199">
      <w:pPr>
        <w:numPr>
          <w:ilvl w:val="0"/>
          <w:numId w:val="1"/>
        </w:numPr>
        <w:spacing w:after="0" w:line="240" w:lineRule="auto"/>
        <w:ind w:left="351"/>
        <w:jc w:val="center"/>
        <w:rPr>
          <w:rFonts w:ascii="Times New Roman" w:eastAsia="Times New Roman" w:hAnsi="Times New Roman"/>
          <w:b/>
          <w:sz w:val="24"/>
          <w:szCs w:val="24"/>
          <w:lang w:eastAsia="hu-HU"/>
        </w:rPr>
      </w:pPr>
      <w:r w:rsidRPr="007524A5">
        <w:rPr>
          <w:rFonts w:ascii="Times New Roman" w:eastAsia="Times New Roman" w:hAnsi="Times New Roman"/>
          <w:b/>
          <w:sz w:val="24"/>
          <w:szCs w:val="24"/>
          <w:lang w:eastAsia="hu-HU"/>
        </w:rPr>
        <w:t>A vagyonkezelés szabályai</w:t>
      </w:r>
    </w:p>
    <w:p w:rsidR="00DF6199" w:rsidRPr="007524A5" w:rsidRDefault="00DF6199" w:rsidP="00DF6199">
      <w:pPr>
        <w:spacing w:after="0" w:line="240" w:lineRule="auto"/>
        <w:rPr>
          <w:rFonts w:ascii="Times New Roman" w:eastAsia="Times New Roman" w:hAnsi="Times New Roman"/>
          <w:b/>
          <w:sz w:val="24"/>
          <w:szCs w:val="24"/>
          <w:lang w:eastAsia="hu-HU"/>
        </w:rPr>
      </w:pPr>
    </w:p>
    <w:p w:rsidR="00DF6199" w:rsidRPr="00156BB2" w:rsidRDefault="00DF6199" w:rsidP="00156BB2">
      <w:pPr>
        <w:spacing w:after="20" w:line="240" w:lineRule="auto"/>
        <w:jc w:val="both"/>
        <w:rPr>
          <w:rFonts w:ascii="Times New Roman" w:eastAsia="Times New Roman" w:hAnsi="Times New Roman"/>
          <w:color w:val="000000"/>
          <w:sz w:val="24"/>
          <w:szCs w:val="24"/>
          <w:lang w:eastAsia="hu-HU"/>
        </w:rPr>
      </w:pPr>
      <w:r w:rsidRPr="00156BB2">
        <w:rPr>
          <w:rFonts w:ascii="Times New Roman" w:eastAsia="Times New Roman" w:hAnsi="Times New Roman"/>
          <w:sz w:val="24"/>
          <w:szCs w:val="24"/>
          <w:lang w:eastAsia="hu-HU"/>
        </w:rPr>
        <w:t xml:space="preserve"> </w:t>
      </w:r>
      <w:r w:rsidRPr="00156BB2">
        <w:rPr>
          <w:rFonts w:ascii="Times New Roman" w:eastAsia="Times New Roman" w:hAnsi="Times New Roman"/>
          <w:color w:val="000000"/>
          <w:sz w:val="24"/>
          <w:szCs w:val="24"/>
          <w:lang w:eastAsia="hu-HU"/>
        </w:rPr>
        <w:t>6. §</w:t>
      </w:r>
      <w:r w:rsidR="00906921">
        <w:rPr>
          <w:rStyle w:val="Lbjegyzet-hivatkozs"/>
          <w:rFonts w:ascii="Times New Roman" w:eastAsia="Times New Roman" w:hAnsi="Times New Roman"/>
          <w:color w:val="000000"/>
          <w:sz w:val="24"/>
          <w:szCs w:val="24"/>
          <w:lang w:eastAsia="hu-HU"/>
        </w:rPr>
        <w:footnoteReference w:id="2"/>
      </w:r>
      <w:r w:rsidRPr="00156BB2">
        <w:rPr>
          <w:rFonts w:ascii="Times New Roman" w:eastAsia="Times New Roman" w:hAnsi="Times New Roman"/>
          <w:color w:val="000000"/>
          <w:sz w:val="24"/>
          <w:szCs w:val="24"/>
          <w:lang w:eastAsia="hu-HU"/>
        </w:rPr>
        <w:t xml:space="preserve"> (1) A nemzeti vagyonról szóló törvény 3. § (1) bekezdés 19. pont b) alpontjában meghatározott vagyonkezelő az Önkormányzat vagyonkezelési feladatait a Képviselő-testület (továbbiakban: Kt.) tulajdonosi döntése alapján láthatja el.</w:t>
      </w:r>
    </w:p>
    <w:p w:rsidR="00DF6199" w:rsidRPr="00906921" w:rsidRDefault="00DF6199" w:rsidP="00DF6199">
      <w:pPr>
        <w:pStyle w:val="Listaszerbekezds"/>
        <w:spacing w:after="20" w:line="240" w:lineRule="auto"/>
        <w:ind w:left="765"/>
        <w:jc w:val="both"/>
        <w:rPr>
          <w:rFonts w:ascii="Times New Roman" w:eastAsia="Times New Roman" w:hAnsi="Times New Roman"/>
          <w:color w:val="000000"/>
          <w:sz w:val="24"/>
          <w:szCs w:val="24"/>
          <w:lang w:eastAsia="hu-HU"/>
        </w:rPr>
      </w:pPr>
    </w:p>
    <w:p w:rsidR="00DF6199" w:rsidRPr="00906921" w:rsidRDefault="00DF6199" w:rsidP="00156BB2">
      <w:pPr>
        <w:spacing w:after="20" w:line="240" w:lineRule="auto"/>
        <w:jc w:val="both"/>
        <w:rPr>
          <w:rFonts w:ascii="Times New Roman" w:eastAsia="Times New Roman" w:hAnsi="Times New Roman"/>
          <w:color w:val="000000"/>
          <w:sz w:val="24"/>
          <w:szCs w:val="24"/>
          <w:lang w:eastAsia="hu-HU"/>
        </w:rPr>
      </w:pPr>
      <w:r w:rsidRPr="00906921">
        <w:rPr>
          <w:rFonts w:ascii="Times New Roman" w:eastAsia="Times New Roman" w:hAnsi="Times New Roman"/>
          <w:color w:val="000000"/>
          <w:sz w:val="24"/>
          <w:szCs w:val="24"/>
          <w:lang w:eastAsia="hu-HU"/>
        </w:rPr>
        <w:t>(2) A Kt. határozatában megjelöli a vagyonkezelő személyét, amellyel vagyonkezelési szerződést köt, egyúttal meghatározza és jóváhagyja a vagyonkezelés feltételeit.</w:t>
      </w:r>
    </w:p>
    <w:p w:rsidR="00DF6199" w:rsidRPr="00906921" w:rsidRDefault="00DF6199" w:rsidP="00DF6199">
      <w:pPr>
        <w:spacing w:after="20" w:line="240" w:lineRule="auto"/>
        <w:ind w:left="765"/>
        <w:jc w:val="both"/>
        <w:rPr>
          <w:rFonts w:ascii="Times New Roman" w:eastAsia="Times New Roman" w:hAnsi="Times New Roman"/>
          <w:color w:val="000000"/>
          <w:sz w:val="24"/>
          <w:szCs w:val="24"/>
          <w:lang w:eastAsia="hu-HU"/>
        </w:rPr>
      </w:pPr>
    </w:p>
    <w:p w:rsidR="00DF6199" w:rsidRPr="00906921" w:rsidRDefault="00DF6199" w:rsidP="00156BB2">
      <w:pPr>
        <w:pStyle w:val="NormlWeb"/>
        <w:spacing w:before="0" w:beforeAutospacing="0" w:after="20" w:afterAutospacing="0"/>
        <w:jc w:val="both"/>
        <w:rPr>
          <w:color w:val="000000"/>
        </w:rPr>
      </w:pPr>
      <w:r w:rsidRPr="00906921">
        <w:rPr>
          <w:color w:val="000000"/>
        </w:rPr>
        <w:t>(3)Az Önkormányzat vagyonkezelő szervei (továbbiakban: vagyonkezelő):</w:t>
      </w:r>
    </w:p>
    <w:p w:rsidR="00DF6199" w:rsidRPr="00906921" w:rsidRDefault="00DF6199" w:rsidP="00DF6199">
      <w:pPr>
        <w:pStyle w:val="NormlWeb"/>
        <w:spacing w:before="0" w:beforeAutospacing="0" w:after="20" w:afterAutospacing="0"/>
        <w:ind w:left="1051" w:firstLine="180"/>
        <w:jc w:val="both"/>
        <w:rPr>
          <w:color w:val="000000"/>
        </w:rPr>
      </w:pPr>
      <w:proofErr w:type="gramStart"/>
      <w:r w:rsidRPr="00906921">
        <w:rPr>
          <w:color w:val="000000"/>
        </w:rPr>
        <w:t>a</w:t>
      </w:r>
      <w:proofErr w:type="gramEnd"/>
      <w:r w:rsidRPr="00906921">
        <w:rPr>
          <w:color w:val="000000"/>
        </w:rPr>
        <w:t xml:space="preserve">) </w:t>
      </w:r>
      <w:proofErr w:type="spellStart"/>
      <w:r w:rsidRPr="00906921">
        <w:rPr>
          <w:color w:val="000000"/>
        </w:rPr>
        <w:t>a</w:t>
      </w:r>
      <w:proofErr w:type="spellEnd"/>
      <w:r w:rsidRPr="00906921">
        <w:rPr>
          <w:color w:val="000000"/>
        </w:rPr>
        <w:t xml:space="preserve"> Tokaji Közös Önkormányzati Hivatal;</w:t>
      </w:r>
    </w:p>
    <w:p w:rsidR="00DF6199" w:rsidRPr="00906921" w:rsidRDefault="00DF6199" w:rsidP="00DF6199">
      <w:pPr>
        <w:pStyle w:val="NormlWeb"/>
        <w:spacing w:before="0" w:beforeAutospacing="0" w:after="20" w:afterAutospacing="0"/>
        <w:ind w:left="1060" w:firstLine="180"/>
        <w:jc w:val="both"/>
        <w:rPr>
          <w:color w:val="000000"/>
        </w:rPr>
      </w:pPr>
      <w:r w:rsidRPr="00906921">
        <w:rPr>
          <w:color w:val="000000"/>
        </w:rPr>
        <w:t>b) az önkormányzat költségvetési szervei;</w:t>
      </w:r>
    </w:p>
    <w:p w:rsidR="00DF6199" w:rsidRPr="00906921" w:rsidRDefault="00DF6199" w:rsidP="00DF6199">
      <w:pPr>
        <w:pStyle w:val="NormlWeb"/>
        <w:spacing w:before="0" w:beforeAutospacing="0" w:after="20" w:afterAutospacing="0"/>
        <w:ind w:left="1060" w:firstLine="180"/>
        <w:jc w:val="both"/>
        <w:rPr>
          <w:color w:val="000000"/>
        </w:rPr>
      </w:pPr>
      <w:r w:rsidRPr="00906921">
        <w:rPr>
          <w:color w:val="000000"/>
        </w:rPr>
        <w:t>c) az önkormányzat tulajdonában lévő gazdasági társaságok.</w:t>
      </w:r>
    </w:p>
    <w:p w:rsidR="00DF6199" w:rsidRPr="00906921" w:rsidRDefault="00DF6199" w:rsidP="00156BB2">
      <w:pPr>
        <w:spacing w:after="0" w:line="240" w:lineRule="auto"/>
        <w:jc w:val="both"/>
        <w:rPr>
          <w:rFonts w:ascii="Times New Roman" w:eastAsia="Times New Roman" w:hAnsi="Times New Roman"/>
          <w:sz w:val="24"/>
          <w:szCs w:val="24"/>
          <w:lang w:eastAsia="hu-HU"/>
        </w:rPr>
      </w:pPr>
      <w:r w:rsidRPr="00906921">
        <w:rPr>
          <w:rFonts w:ascii="Times New Roman" w:eastAsia="Times New Roman" w:hAnsi="Times New Roman"/>
          <w:color w:val="000000"/>
          <w:sz w:val="24"/>
          <w:szCs w:val="24"/>
          <w:lang w:eastAsia="hu-HU"/>
        </w:rPr>
        <w:t xml:space="preserve"> (4) </w:t>
      </w:r>
      <w:r w:rsidRPr="00906921">
        <w:rPr>
          <w:rFonts w:ascii="Times New Roman" w:eastAsia="Times New Roman" w:hAnsi="Times New Roman"/>
          <w:sz w:val="24"/>
          <w:szCs w:val="24"/>
          <w:lang w:eastAsia="hu-HU"/>
        </w:rPr>
        <w:t>A vagyonkezelő köteles az önkormányzat törzsvagyona körébe tartozó ingatlanok állagmegőrzéséről, felújításáról, korszerűsítéséről folyamatosan gondoskodni, e feladata kapcsán a képviselő-testület éves költségvetésében dönt a tárgyévi feladatokról és azok megvalósításának forrásairól.</w:t>
      </w:r>
    </w:p>
    <w:p w:rsidR="00DF6199" w:rsidRPr="00906921" w:rsidRDefault="00DF6199" w:rsidP="00DF6199">
      <w:pPr>
        <w:spacing w:after="20" w:line="240" w:lineRule="auto"/>
        <w:ind w:firstLine="180"/>
        <w:jc w:val="both"/>
        <w:rPr>
          <w:rFonts w:ascii="Times New Roman" w:eastAsia="Times New Roman" w:hAnsi="Times New Roman"/>
          <w:color w:val="000000"/>
          <w:sz w:val="24"/>
          <w:szCs w:val="24"/>
          <w:lang w:eastAsia="hu-HU"/>
        </w:rPr>
      </w:pPr>
    </w:p>
    <w:p w:rsidR="00DF6199" w:rsidRPr="00906921" w:rsidRDefault="00DF6199" w:rsidP="00156BB2">
      <w:pPr>
        <w:spacing w:after="20" w:line="240" w:lineRule="auto"/>
        <w:jc w:val="both"/>
        <w:rPr>
          <w:rFonts w:ascii="Times New Roman" w:eastAsia="Times New Roman" w:hAnsi="Times New Roman"/>
          <w:color w:val="000000"/>
          <w:sz w:val="24"/>
          <w:szCs w:val="24"/>
          <w:lang w:eastAsia="hu-HU"/>
        </w:rPr>
      </w:pPr>
      <w:r w:rsidRPr="00906921">
        <w:rPr>
          <w:rFonts w:ascii="Times New Roman" w:eastAsia="Times New Roman" w:hAnsi="Times New Roman"/>
          <w:color w:val="000000"/>
          <w:sz w:val="24"/>
          <w:szCs w:val="24"/>
          <w:lang w:eastAsia="hu-HU"/>
        </w:rPr>
        <w:lastRenderedPageBreak/>
        <w:t>(5) A vagyonkezelő a kezelésébe adott vagyonnal kapcsolatos szolgáltatások igénybevétele és tervezési, építési munka esetén a közbeszerzésekről szóló hatályos jogszabályokat köteles alkalmazni.</w:t>
      </w:r>
    </w:p>
    <w:p w:rsidR="00DF6199" w:rsidRPr="00906921" w:rsidRDefault="00DF6199" w:rsidP="00DF6199">
      <w:pPr>
        <w:spacing w:after="20" w:line="240" w:lineRule="auto"/>
        <w:ind w:firstLine="180"/>
        <w:jc w:val="both"/>
        <w:rPr>
          <w:rFonts w:ascii="Times New Roman" w:eastAsia="Times New Roman" w:hAnsi="Times New Roman"/>
          <w:color w:val="000000"/>
          <w:sz w:val="24"/>
          <w:szCs w:val="24"/>
          <w:lang w:eastAsia="hu-HU"/>
        </w:rPr>
      </w:pPr>
    </w:p>
    <w:p w:rsidR="00DF6199" w:rsidRPr="00156BB2" w:rsidRDefault="00DF6199" w:rsidP="00156BB2">
      <w:pPr>
        <w:pStyle w:val="Listaszerbekezds"/>
        <w:numPr>
          <w:ilvl w:val="0"/>
          <w:numId w:val="18"/>
        </w:numPr>
        <w:spacing w:after="0" w:line="240" w:lineRule="auto"/>
        <w:jc w:val="both"/>
        <w:rPr>
          <w:rFonts w:ascii="Times New Roman" w:eastAsia="Times New Roman" w:hAnsi="Times New Roman"/>
          <w:color w:val="000000"/>
          <w:sz w:val="24"/>
          <w:szCs w:val="24"/>
          <w:lang w:eastAsia="hu-HU"/>
        </w:rPr>
      </w:pPr>
      <w:r w:rsidRPr="00156BB2">
        <w:rPr>
          <w:rFonts w:ascii="Times New Roman" w:eastAsia="Times New Roman" w:hAnsi="Times New Roman"/>
          <w:color w:val="000000"/>
          <w:sz w:val="24"/>
          <w:szCs w:val="24"/>
          <w:lang w:eastAsia="hu-HU"/>
        </w:rPr>
        <w:t xml:space="preserve">Az Önkormányzat törzsvagyonába tartozó vízi közmű vagyon tekintetében, a vízi </w:t>
      </w:r>
      <w:proofErr w:type="gramStart"/>
      <w:r w:rsidRPr="00156BB2">
        <w:rPr>
          <w:rFonts w:ascii="Times New Roman" w:eastAsia="Times New Roman" w:hAnsi="Times New Roman"/>
          <w:color w:val="000000"/>
          <w:sz w:val="24"/>
          <w:szCs w:val="24"/>
          <w:lang w:eastAsia="hu-HU"/>
        </w:rPr>
        <w:t>közmű- üzemeltetési</w:t>
      </w:r>
      <w:proofErr w:type="gramEnd"/>
      <w:r w:rsidRPr="00156BB2">
        <w:rPr>
          <w:rFonts w:ascii="Times New Roman" w:eastAsia="Times New Roman" w:hAnsi="Times New Roman"/>
          <w:color w:val="000000"/>
          <w:sz w:val="24"/>
          <w:szCs w:val="24"/>
          <w:lang w:eastAsia="hu-HU"/>
        </w:rPr>
        <w:t xml:space="preserve"> jogviszony létesítésére, tartalmára, módosítására, megszüntetésére a jelen rendeletben foglaltakat - a nemzeti vagyonról szóló törvény, a közbeszerzésekről szóló törvény és a koncesszióról szóló törvény mindenkor hatályos rendelkezései szerinti elvek mentén, a Magyarország helyi önkormányzatairól szóló törvény mindenkor hatályos rendelkezéseit figyelembe véve - a víziközmű-szolgáltatásról szóló törvényben foglalt szabályok szerinti eltérésekkel kell alkalmazni</w:t>
      </w:r>
      <w:r w:rsidR="00906921" w:rsidRPr="00156BB2">
        <w:rPr>
          <w:rFonts w:ascii="Times New Roman" w:eastAsia="Times New Roman" w:hAnsi="Times New Roman"/>
          <w:color w:val="000000"/>
          <w:sz w:val="24"/>
          <w:szCs w:val="24"/>
          <w:lang w:eastAsia="hu-HU"/>
        </w:rPr>
        <w:t>.</w:t>
      </w:r>
    </w:p>
    <w:p w:rsidR="00906921" w:rsidRPr="00906921" w:rsidRDefault="00906921" w:rsidP="00906921">
      <w:pPr>
        <w:pStyle w:val="Listaszerbekezds"/>
        <w:spacing w:after="0" w:line="240" w:lineRule="auto"/>
        <w:jc w:val="both"/>
        <w:rPr>
          <w:rFonts w:ascii="Times New Roman" w:eastAsia="Times New Roman" w:hAnsi="Times New Roman"/>
          <w:sz w:val="24"/>
          <w:szCs w:val="24"/>
          <w:lang w:eastAsia="hu-HU"/>
        </w:rPr>
      </w:pPr>
    </w:p>
    <w:p w:rsidR="00DF6199" w:rsidRPr="007524A5" w:rsidRDefault="00DF6199" w:rsidP="00DF6199">
      <w:pPr>
        <w:spacing w:after="0" w:line="240" w:lineRule="auto"/>
        <w:ind w:left="340" w:hanging="709"/>
        <w:jc w:val="both"/>
        <w:rPr>
          <w:rFonts w:ascii="Times New Roman" w:eastAsia="Times New Roman" w:hAnsi="Times New Roman"/>
          <w:sz w:val="24"/>
          <w:szCs w:val="24"/>
          <w:lang w:eastAsia="hu-HU"/>
        </w:rPr>
      </w:pPr>
      <w:r w:rsidRPr="007524A5">
        <w:rPr>
          <w:rFonts w:ascii="Times New Roman" w:eastAsia="Times New Roman" w:hAnsi="Times New Roman"/>
          <w:b/>
          <w:sz w:val="24"/>
          <w:szCs w:val="24"/>
          <w:lang w:eastAsia="hu-HU"/>
        </w:rPr>
        <w:t xml:space="preserve">7.§ </w:t>
      </w:r>
      <w:r w:rsidRPr="007524A5">
        <w:rPr>
          <w:rFonts w:ascii="Times New Roman" w:eastAsia="Times New Roman" w:hAnsi="Times New Roman"/>
          <w:sz w:val="24"/>
          <w:szCs w:val="24"/>
          <w:lang w:eastAsia="hu-HU"/>
        </w:rPr>
        <w:t xml:space="preserve">(1) A vagyonkezelői jog létesítéséért a nemzeti vagyonról szóló 2011.évi CXCVI. törvény (továbbiakban: </w:t>
      </w:r>
      <w:proofErr w:type="spellStart"/>
      <w:r w:rsidRPr="007524A5">
        <w:rPr>
          <w:rFonts w:ascii="Times New Roman" w:eastAsia="Times New Roman" w:hAnsi="Times New Roman"/>
          <w:sz w:val="24"/>
          <w:szCs w:val="24"/>
          <w:lang w:eastAsia="hu-HU"/>
        </w:rPr>
        <w:t>Nvtv</w:t>
      </w:r>
      <w:proofErr w:type="spellEnd"/>
      <w:r w:rsidRPr="007524A5">
        <w:rPr>
          <w:rFonts w:ascii="Times New Roman" w:eastAsia="Times New Roman" w:hAnsi="Times New Roman"/>
          <w:sz w:val="24"/>
          <w:szCs w:val="24"/>
          <w:lang w:eastAsia="hu-HU"/>
        </w:rPr>
        <w:t>.) 3.§(1) bekezdés 19</w:t>
      </w:r>
      <w:proofErr w:type="gramStart"/>
      <w:r w:rsidRPr="007524A5">
        <w:rPr>
          <w:rFonts w:ascii="Times New Roman" w:eastAsia="Times New Roman" w:hAnsi="Times New Roman"/>
          <w:sz w:val="24"/>
          <w:szCs w:val="24"/>
          <w:lang w:eastAsia="hu-HU"/>
        </w:rPr>
        <w:t>.b</w:t>
      </w:r>
      <w:proofErr w:type="gramEnd"/>
      <w:r w:rsidRPr="007524A5">
        <w:rPr>
          <w:rFonts w:ascii="Times New Roman" w:eastAsia="Times New Roman" w:hAnsi="Times New Roman"/>
          <w:sz w:val="24"/>
          <w:szCs w:val="24"/>
          <w:lang w:eastAsia="hu-HU"/>
        </w:rPr>
        <w:t xml:space="preserve">) pontjának </w:t>
      </w:r>
      <w:proofErr w:type="spellStart"/>
      <w:r w:rsidRPr="007524A5">
        <w:rPr>
          <w:rFonts w:ascii="Times New Roman" w:eastAsia="Times New Roman" w:hAnsi="Times New Roman"/>
          <w:sz w:val="24"/>
          <w:szCs w:val="24"/>
          <w:lang w:eastAsia="hu-HU"/>
        </w:rPr>
        <w:t>bc</w:t>
      </w:r>
      <w:proofErr w:type="spellEnd"/>
      <w:r w:rsidRPr="007524A5">
        <w:rPr>
          <w:rFonts w:ascii="Times New Roman" w:eastAsia="Times New Roman" w:hAnsi="Times New Roman"/>
          <w:sz w:val="24"/>
          <w:szCs w:val="24"/>
          <w:lang w:eastAsia="hu-HU"/>
        </w:rPr>
        <w:t xml:space="preserve">), </w:t>
      </w:r>
      <w:proofErr w:type="spellStart"/>
      <w:r w:rsidRPr="007524A5">
        <w:rPr>
          <w:rFonts w:ascii="Times New Roman" w:eastAsia="Times New Roman" w:hAnsi="Times New Roman"/>
          <w:sz w:val="24"/>
          <w:szCs w:val="24"/>
          <w:lang w:eastAsia="hu-HU"/>
        </w:rPr>
        <w:t>bd</w:t>
      </w:r>
      <w:proofErr w:type="spellEnd"/>
      <w:r w:rsidRPr="007524A5">
        <w:rPr>
          <w:rFonts w:ascii="Times New Roman" w:eastAsia="Times New Roman" w:hAnsi="Times New Roman"/>
          <w:sz w:val="24"/>
          <w:szCs w:val="24"/>
          <w:lang w:eastAsia="hu-HU"/>
        </w:rPr>
        <w:t xml:space="preserve">) és be) alpontjaiban nevesített vagyonkezelők kötelesek a vagyonkezelői szerződés időtartama alatt évente ellenértéket fizetni, melynek mértéke a tárgyévi költségvetés vagy üzleti terv szerinti, a saját közfeladat ellátásával kapcsolatos, önkormányzati támogatás nélkül számított saját bevételének 5%-a. </w:t>
      </w:r>
    </w:p>
    <w:p w:rsidR="00DF6199" w:rsidRPr="007524A5" w:rsidRDefault="00DF6199" w:rsidP="00DF6199">
      <w:pPr>
        <w:spacing w:after="0" w:line="240" w:lineRule="auto"/>
        <w:jc w:val="both"/>
        <w:rPr>
          <w:rFonts w:ascii="Times New Roman" w:eastAsia="Times New Roman" w:hAnsi="Times New Roman"/>
          <w:sz w:val="24"/>
          <w:szCs w:val="24"/>
          <w:lang w:eastAsia="hu-HU"/>
        </w:rPr>
      </w:pPr>
    </w:p>
    <w:p w:rsidR="00DF6199" w:rsidRPr="007524A5" w:rsidRDefault="008D3D5F" w:rsidP="00DF6199">
      <w:pPr>
        <w:numPr>
          <w:ilvl w:val="0"/>
          <w:numId w:val="2"/>
        </w:numPr>
        <w:spacing w:after="0" w:line="240" w:lineRule="auto"/>
        <w:ind w:left="340"/>
        <w:jc w:val="both"/>
        <w:rPr>
          <w:rFonts w:ascii="Times New Roman" w:eastAsia="Times New Roman" w:hAnsi="Times New Roman"/>
          <w:sz w:val="24"/>
          <w:szCs w:val="24"/>
          <w:lang w:eastAsia="hu-HU"/>
        </w:rPr>
      </w:pPr>
      <w:r>
        <w:rPr>
          <w:rStyle w:val="Lbjegyzet-hivatkozs"/>
          <w:rFonts w:ascii="Times New Roman" w:eastAsia="Times New Roman" w:hAnsi="Times New Roman"/>
          <w:sz w:val="24"/>
          <w:szCs w:val="24"/>
          <w:lang w:eastAsia="hu-HU"/>
        </w:rPr>
        <w:footnoteReference w:id="3"/>
      </w:r>
      <w:r w:rsidRPr="008D3D5F">
        <w:rPr>
          <w:rFonts w:ascii="Times New Roman" w:eastAsia="Times New Roman" w:hAnsi="Times New Roman"/>
          <w:sz w:val="24"/>
          <w:szCs w:val="24"/>
          <w:lang w:eastAsia="hu-HU"/>
        </w:rPr>
        <w:t xml:space="preserve">A vagyonkezelői jog ingyenes átengedésére a </w:t>
      </w:r>
      <w:proofErr w:type="spellStart"/>
      <w:r w:rsidRPr="008D3D5F">
        <w:rPr>
          <w:rFonts w:ascii="Times New Roman" w:eastAsia="Times New Roman" w:hAnsi="Times New Roman"/>
          <w:sz w:val="24"/>
          <w:szCs w:val="24"/>
          <w:lang w:eastAsia="hu-HU"/>
        </w:rPr>
        <w:t>Nvtv</w:t>
      </w:r>
      <w:proofErr w:type="spellEnd"/>
      <w:r w:rsidRPr="008D3D5F">
        <w:rPr>
          <w:rFonts w:ascii="Times New Roman" w:eastAsia="Times New Roman" w:hAnsi="Times New Roman"/>
          <w:sz w:val="24"/>
          <w:szCs w:val="24"/>
          <w:lang w:eastAsia="hu-HU"/>
        </w:rPr>
        <w:t>. 3. § (1) bekezdés 19</w:t>
      </w:r>
      <w:proofErr w:type="gramStart"/>
      <w:r w:rsidRPr="008D3D5F">
        <w:rPr>
          <w:rFonts w:ascii="Times New Roman" w:eastAsia="Times New Roman" w:hAnsi="Times New Roman"/>
          <w:sz w:val="24"/>
          <w:szCs w:val="24"/>
          <w:lang w:eastAsia="hu-HU"/>
        </w:rPr>
        <w:t>.b</w:t>
      </w:r>
      <w:proofErr w:type="gramEnd"/>
      <w:r w:rsidRPr="008D3D5F">
        <w:rPr>
          <w:rFonts w:ascii="Times New Roman" w:eastAsia="Times New Roman" w:hAnsi="Times New Roman"/>
          <w:sz w:val="24"/>
          <w:szCs w:val="24"/>
          <w:lang w:eastAsia="hu-HU"/>
        </w:rPr>
        <w:t xml:space="preserve">) pontjának </w:t>
      </w:r>
      <w:proofErr w:type="spellStart"/>
      <w:r w:rsidRPr="008D3D5F">
        <w:rPr>
          <w:rFonts w:ascii="Times New Roman" w:eastAsia="Times New Roman" w:hAnsi="Times New Roman"/>
          <w:sz w:val="24"/>
          <w:szCs w:val="24"/>
          <w:lang w:eastAsia="hu-HU"/>
        </w:rPr>
        <w:t>ba</w:t>
      </w:r>
      <w:proofErr w:type="spellEnd"/>
      <w:r w:rsidRPr="008D3D5F">
        <w:rPr>
          <w:rFonts w:ascii="Times New Roman" w:eastAsia="Times New Roman" w:hAnsi="Times New Roman"/>
          <w:sz w:val="24"/>
          <w:szCs w:val="24"/>
          <w:lang w:eastAsia="hu-HU"/>
        </w:rPr>
        <w:t xml:space="preserve">) és </w:t>
      </w:r>
      <w:proofErr w:type="spellStart"/>
      <w:r w:rsidRPr="008D3D5F">
        <w:rPr>
          <w:rFonts w:ascii="Times New Roman" w:eastAsia="Times New Roman" w:hAnsi="Times New Roman"/>
          <w:sz w:val="24"/>
          <w:szCs w:val="24"/>
          <w:lang w:eastAsia="hu-HU"/>
        </w:rPr>
        <w:t>bb</w:t>
      </w:r>
      <w:proofErr w:type="spellEnd"/>
      <w:r w:rsidRPr="008D3D5F">
        <w:rPr>
          <w:rFonts w:ascii="Times New Roman" w:eastAsia="Times New Roman" w:hAnsi="Times New Roman"/>
          <w:sz w:val="24"/>
          <w:szCs w:val="24"/>
          <w:lang w:eastAsia="hu-HU"/>
        </w:rPr>
        <w:t>) alpontjaiban, valamint c) pontjában nevesített vagyonkezelők esetében kerülhet sor</w:t>
      </w:r>
      <w:r w:rsidR="00DF6199" w:rsidRPr="007524A5">
        <w:rPr>
          <w:rFonts w:ascii="Times New Roman" w:eastAsia="Times New Roman" w:hAnsi="Times New Roman"/>
          <w:sz w:val="24"/>
          <w:szCs w:val="24"/>
          <w:lang w:eastAsia="hu-HU"/>
        </w:rPr>
        <w:t>.</w:t>
      </w:r>
    </w:p>
    <w:p w:rsidR="00DF6199" w:rsidRPr="007524A5" w:rsidRDefault="00DF6199" w:rsidP="00DF6199">
      <w:pPr>
        <w:spacing w:after="0" w:line="240" w:lineRule="auto"/>
        <w:jc w:val="both"/>
        <w:rPr>
          <w:rFonts w:ascii="Times New Roman" w:eastAsia="Times New Roman" w:hAnsi="Times New Roman"/>
          <w:sz w:val="24"/>
          <w:szCs w:val="24"/>
          <w:lang w:eastAsia="hu-HU"/>
        </w:rPr>
      </w:pPr>
    </w:p>
    <w:p w:rsidR="00DF6199" w:rsidRPr="007524A5" w:rsidRDefault="00DF6199" w:rsidP="00DF6199">
      <w:pPr>
        <w:spacing w:after="0" w:line="240" w:lineRule="auto"/>
        <w:jc w:val="both"/>
        <w:rPr>
          <w:rFonts w:ascii="Times New Roman" w:eastAsia="Times New Roman" w:hAnsi="Times New Roman"/>
          <w:sz w:val="24"/>
          <w:szCs w:val="24"/>
          <w:lang w:eastAsia="hu-HU"/>
        </w:rPr>
      </w:pPr>
    </w:p>
    <w:p w:rsidR="00DF6199" w:rsidRPr="007524A5" w:rsidRDefault="00DF6199" w:rsidP="00DF6199">
      <w:pPr>
        <w:numPr>
          <w:ilvl w:val="0"/>
          <w:numId w:val="1"/>
        </w:numPr>
        <w:spacing w:after="0" w:line="240" w:lineRule="auto"/>
        <w:ind w:left="351"/>
        <w:jc w:val="center"/>
        <w:rPr>
          <w:rFonts w:ascii="Times New Roman" w:eastAsia="Times New Roman" w:hAnsi="Times New Roman"/>
          <w:b/>
          <w:sz w:val="24"/>
          <w:szCs w:val="24"/>
          <w:lang w:eastAsia="hu-HU"/>
        </w:rPr>
      </w:pPr>
      <w:r w:rsidRPr="007524A5">
        <w:rPr>
          <w:rFonts w:ascii="Times New Roman" w:eastAsia="Times New Roman" w:hAnsi="Times New Roman"/>
          <w:b/>
          <w:sz w:val="24"/>
          <w:szCs w:val="24"/>
          <w:lang w:eastAsia="hu-HU"/>
        </w:rPr>
        <w:t>Az önkormányzati vagyon átruházása</w:t>
      </w:r>
    </w:p>
    <w:p w:rsidR="00DF6199" w:rsidRPr="007524A5" w:rsidRDefault="00DF6199" w:rsidP="00DF6199">
      <w:pPr>
        <w:spacing w:after="0" w:line="240" w:lineRule="auto"/>
        <w:rPr>
          <w:rFonts w:ascii="Times New Roman" w:eastAsia="Times New Roman" w:hAnsi="Times New Roman"/>
          <w:b/>
          <w:sz w:val="24"/>
          <w:szCs w:val="24"/>
          <w:lang w:eastAsia="hu-HU"/>
        </w:rPr>
      </w:pPr>
    </w:p>
    <w:p w:rsidR="00DF6199" w:rsidRPr="007524A5" w:rsidRDefault="00DF6199" w:rsidP="00DF6199">
      <w:pPr>
        <w:spacing w:after="0" w:line="240" w:lineRule="auto"/>
        <w:jc w:val="both"/>
        <w:rPr>
          <w:rFonts w:ascii="Times New Roman" w:eastAsia="Times New Roman" w:hAnsi="Times New Roman"/>
          <w:sz w:val="24"/>
          <w:szCs w:val="24"/>
          <w:lang w:eastAsia="hu-HU"/>
        </w:rPr>
      </w:pPr>
      <w:r w:rsidRPr="007524A5">
        <w:rPr>
          <w:rFonts w:ascii="Times New Roman" w:eastAsia="Times New Roman" w:hAnsi="Times New Roman"/>
          <w:b/>
          <w:sz w:val="24"/>
          <w:szCs w:val="24"/>
          <w:lang w:eastAsia="hu-HU"/>
        </w:rPr>
        <w:t xml:space="preserve">8.§ </w:t>
      </w:r>
      <w:r w:rsidRPr="007524A5">
        <w:rPr>
          <w:rFonts w:ascii="Times New Roman" w:eastAsia="Times New Roman" w:hAnsi="Times New Roman"/>
          <w:sz w:val="24"/>
          <w:szCs w:val="24"/>
          <w:lang w:eastAsia="hu-HU"/>
        </w:rPr>
        <w:t>(1) Az önkormányzati tulajdonban álló nemzeti vagyon tekintetében 25 millió forint értékhatár feletti nemzeti vagyon tulajdonjogát átruházni – ha törvény kivételt nem tesz – csak versenyeztetés útján, az összességében legelőnyösebb ajánlatot tevő részére lehet.</w:t>
      </w:r>
    </w:p>
    <w:p w:rsidR="00DF6199" w:rsidRPr="007524A5" w:rsidRDefault="00906921" w:rsidP="00DF6199">
      <w:pPr>
        <w:numPr>
          <w:ilvl w:val="0"/>
          <w:numId w:val="19"/>
        </w:numPr>
        <w:spacing w:after="0" w:line="240" w:lineRule="auto"/>
        <w:ind w:left="482"/>
        <w:jc w:val="both"/>
        <w:rPr>
          <w:rFonts w:ascii="Times New Roman" w:eastAsia="Times New Roman" w:hAnsi="Times New Roman"/>
          <w:sz w:val="24"/>
          <w:szCs w:val="24"/>
          <w:lang w:eastAsia="hu-HU"/>
        </w:rPr>
      </w:pPr>
      <w:r>
        <w:rPr>
          <w:rStyle w:val="Lbjegyzet-hivatkozs"/>
          <w:rFonts w:ascii="Times New Roman" w:eastAsia="Times New Roman" w:hAnsi="Times New Roman"/>
          <w:sz w:val="24"/>
          <w:szCs w:val="24"/>
          <w:lang w:eastAsia="hu-HU"/>
        </w:rPr>
        <w:footnoteReference w:id="4"/>
      </w:r>
      <w:r w:rsidR="00DF6199" w:rsidRPr="007524A5">
        <w:rPr>
          <w:rFonts w:ascii="Times New Roman" w:eastAsia="Times New Roman" w:hAnsi="Times New Roman"/>
          <w:sz w:val="24"/>
          <w:szCs w:val="24"/>
          <w:lang w:eastAsia="hu-HU"/>
        </w:rPr>
        <w:t>Az önkormányzati vagyon nyilvános értékesítésére, hasznosítására irányuló döntés alapján a verse</w:t>
      </w:r>
      <w:r w:rsidR="00DF6199">
        <w:rPr>
          <w:rFonts w:ascii="Times New Roman" w:eastAsia="Times New Roman" w:hAnsi="Times New Roman"/>
          <w:sz w:val="24"/>
          <w:szCs w:val="24"/>
          <w:lang w:eastAsia="hu-HU"/>
        </w:rPr>
        <w:t xml:space="preserve">nytárgyalás lebonyolítása a </w:t>
      </w:r>
      <w:r w:rsidR="00DF6199" w:rsidRPr="00906921">
        <w:rPr>
          <w:rFonts w:ascii="Times New Roman" w:eastAsia="Times New Roman" w:hAnsi="Times New Roman"/>
          <w:sz w:val="24"/>
          <w:szCs w:val="24"/>
          <w:lang w:eastAsia="hu-HU"/>
        </w:rPr>
        <w:t>Tokaji Közös Önkormányzati Hivatal</w:t>
      </w:r>
      <w:r w:rsidR="00DF6199" w:rsidRPr="007524A5">
        <w:rPr>
          <w:rFonts w:ascii="Times New Roman" w:eastAsia="Times New Roman" w:hAnsi="Times New Roman"/>
          <w:sz w:val="24"/>
          <w:szCs w:val="24"/>
          <w:lang w:eastAsia="hu-HU"/>
        </w:rPr>
        <w:t xml:space="preserve"> feladata.</w:t>
      </w:r>
    </w:p>
    <w:p w:rsidR="00DF6199" w:rsidRPr="007524A5" w:rsidRDefault="00DF6199" w:rsidP="00DF6199">
      <w:pPr>
        <w:spacing w:after="0" w:line="240" w:lineRule="auto"/>
        <w:jc w:val="both"/>
        <w:rPr>
          <w:rFonts w:ascii="Times New Roman" w:eastAsia="Times New Roman" w:hAnsi="Times New Roman"/>
          <w:sz w:val="24"/>
          <w:szCs w:val="24"/>
          <w:lang w:eastAsia="hu-HU"/>
        </w:rPr>
      </w:pPr>
    </w:p>
    <w:p w:rsidR="00DF6199" w:rsidRPr="007524A5" w:rsidRDefault="00DF6199" w:rsidP="00DF6199">
      <w:pPr>
        <w:numPr>
          <w:ilvl w:val="0"/>
          <w:numId w:val="19"/>
        </w:numPr>
        <w:spacing w:after="0" w:line="240" w:lineRule="auto"/>
        <w:ind w:left="482"/>
        <w:jc w:val="both"/>
        <w:rPr>
          <w:rFonts w:ascii="Times New Roman" w:eastAsia="Times New Roman" w:hAnsi="Times New Roman"/>
          <w:sz w:val="24"/>
          <w:szCs w:val="24"/>
          <w:lang w:eastAsia="hu-HU"/>
        </w:rPr>
      </w:pPr>
      <w:r w:rsidRPr="007524A5">
        <w:rPr>
          <w:rFonts w:ascii="Times New Roman" w:eastAsia="Times New Roman" w:hAnsi="Times New Roman"/>
          <w:sz w:val="24"/>
          <w:szCs w:val="24"/>
          <w:lang w:eastAsia="hu-HU"/>
        </w:rPr>
        <w:t>A szerződés megkötésére az önkormányzat képviseletében a polgármester vagy a képviselő-testület által arra felhatalmazott személy jogosult.</w:t>
      </w:r>
    </w:p>
    <w:p w:rsidR="00DF6199" w:rsidRPr="007524A5" w:rsidRDefault="00DF6199" w:rsidP="00DF6199">
      <w:pPr>
        <w:spacing w:after="0" w:line="240" w:lineRule="auto"/>
        <w:jc w:val="both"/>
        <w:rPr>
          <w:rFonts w:ascii="Times New Roman" w:eastAsia="Times New Roman" w:hAnsi="Times New Roman"/>
          <w:sz w:val="24"/>
          <w:szCs w:val="24"/>
          <w:lang w:eastAsia="hu-HU"/>
        </w:rPr>
      </w:pPr>
    </w:p>
    <w:p w:rsidR="00156BB2" w:rsidRDefault="00DF6199" w:rsidP="00156BB2">
      <w:pPr>
        <w:spacing w:after="0" w:line="240" w:lineRule="auto"/>
        <w:ind w:left="198" w:hanging="567"/>
        <w:jc w:val="both"/>
        <w:rPr>
          <w:rFonts w:ascii="Times New Roman" w:eastAsia="Times New Roman" w:hAnsi="Times New Roman"/>
          <w:sz w:val="24"/>
          <w:szCs w:val="24"/>
          <w:lang w:eastAsia="hu-HU"/>
        </w:rPr>
      </w:pPr>
      <w:r w:rsidRPr="007524A5">
        <w:rPr>
          <w:rFonts w:ascii="Times New Roman" w:eastAsia="Times New Roman" w:hAnsi="Times New Roman"/>
          <w:b/>
          <w:sz w:val="24"/>
          <w:szCs w:val="24"/>
          <w:lang w:eastAsia="hu-HU"/>
        </w:rPr>
        <w:t>9.§</w:t>
      </w:r>
      <w:r w:rsidR="00B41D8A">
        <w:rPr>
          <w:rStyle w:val="Lbjegyzet-hivatkozs"/>
          <w:rFonts w:ascii="Times New Roman" w:eastAsia="Times New Roman" w:hAnsi="Times New Roman"/>
          <w:b/>
          <w:sz w:val="24"/>
          <w:szCs w:val="24"/>
          <w:lang w:eastAsia="hu-HU"/>
        </w:rPr>
        <w:footnoteReference w:id="5"/>
      </w:r>
      <w:r w:rsidRPr="007524A5">
        <w:rPr>
          <w:rFonts w:ascii="Times New Roman" w:eastAsia="Times New Roman" w:hAnsi="Times New Roman"/>
          <w:b/>
          <w:sz w:val="24"/>
          <w:szCs w:val="24"/>
          <w:lang w:eastAsia="hu-HU"/>
        </w:rPr>
        <w:t xml:space="preserve"> </w:t>
      </w:r>
      <w:r w:rsidRPr="007524A5">
        <w:rPr>
          <w:rFonts w:ascii="Times New Roman" w:eastAsia="Times New Roman" w:hAnsi="Times New Roman"/>
          <w:sz w:val="24"/>
          <w:szCs w:val="24"/>
          <w:lang w:eastAsia="hu-HU"/>
        </w:rPr>
        <w:t xml:space="preserve">A képviselő-testület az önkormányzati vagyon értékesítése esetén részletfizetési kedvezményt adhat, mely a költségvetés vizsgálatát követően külön kérelemre, maximum két év időtartamra adható. A részletfizetés a fizetendő összeg </w:t>
      </w:r>
      <w:r w:rsidR="00B41D8A">
        <w:rPr>
          <w:rFonts w:ascii="Times New Roman" w:eastAsia="Times New Roman" w:hAnsi="Times New Roman"/>
          <w:sz w:val="24"/>
          <w:szCs w:val="24"/>
          <w:lang w:eastAsia="hu-HU"/>
        </w:rPr>
        <w:t>75</w:t>
      </w:r>
      <w:r w:rsidRPr="007524A5">
        <w:rPr>
          <w:rFonts w:ascii="Times New Roman" w:eastAsia="Times New Roman" w:hAnsi="Times New Roman"/>
          <w:sz w:val="24"/>
          <w:szCs w:val="24"/>
          <w:lang w:eastAsia="hu-HU"/>
        </w:rPr>
        <w:t>%-a lehet, minimum a szerződéskötéskor érvényben lévő jegybanki alapkamat kikötése mellett. Részletfizetés esetén annak visszafizetését jelzálog bejegyzéssel kell biztosítani.</w:t>
      </w:r>
    </w:p>
    <w:p w:rsidR="00156BB2" w:rsidRDefault="00156BB2" w:rsidP="00156BB2">
      <w:pPr>
        <w:spacing w:after="0" w:line="240" w:lineRule="auto"/>
        <w:ind w:left="198" w:hanging="567"/>
        <w:jc w:val="both"/>
        <w:rPr>
          <w:rFonts w:ascii="Times New Roman" w:hAnsi="Times New Roman"/>
          <w:sz w:val="24"/>
          <w:szCs w:val="24"/>
        </w:rPr>
      </w:pPr>
    </w:p>
    <w:p w:rsidR="00DF6199" w:rsidRPr="00156BB2" w:rsidRDefault="00DF6199" w:rsidP="00156BB2">
      <w:pPr>
        <w:spacing w:after="0" w:line="240" w:lineRule="auto"/>
        <w:ind w:left="198" w:hanging="567"/>
        <w:jc w:val="both"/>
        <w:rPr>
          <w:rFonts w:ascii="Times New Roman" w:eastAsia="Times New Roman" w:hAnsi="Times New Roman"/>
          <w:sz w:val="24"/>
          <w:szCs w:val="24"/>
          <w:lang w:eastAsia="hu-HU"/>
        </w:rPr>
      </w:pPr>
      <w:r w:rsidRPr="00906921">
        <w:rPr>
          <w:rFonts w:ascii="Times New Roman" w:hAnsi="Times New Roman"/>
          <w:sz w:val="24"/>
          <w:szCs w:val="24"/>
        </w:rPr>
        <w:t>9/A. §</w:t>
      </w:r>
      <w:r w:rsidR="00906921">
        <w:rPr>
          <w:rStyle w:val="Lbjegyzet-hivatkozs"/>
          <w:rFonts w:ascii="Times New Roman" w:hAnsi="Times New Roman"/>
          <w:sz w:val="24"/>
          <w:szCs w:val="24"/>
        </w:rPr>
        <w:footnoteReference w:id="6"/>
      </w:r>
      <w:r w:rsidRPr="00906921">
        <w:rPr>
          <w:rFonts w:ascii="Times New Roman" w:hAnsi="Times New Roman"/>
          <w:sz w:val="24"/>
          <w:szCs w:val="24"/>
        </w:rPr>
        <w:t xml:space="preserve"> (1) A 11 § (1) bekezdés a) pontjában meghatározott </w:t>
      </w:r>
      <w:r w:rsidRPr="00906921">
        <w:rPr>
          <w:rFonts w:ascii="Times New Roman" w:eastAsia="Times New Roman" w:hAnsi="Times New Roman"/>
          <w:sz w:val="24"/>
          <w:szCs w:val="24"/>
          <w:lang w:eastAsia="hu-HU"/>
        </w:rPr>
        <w:t xml:space="preserve">vagyonértékelés által megjelölt értéknél </w:t>
      </w:r>
      <w:r w:rsidRPr="00906921">
        <w:rPr>
          <w:rFonts w:ascii="Times New Roman" w:hAnsi="Times New Roman"/>
          <w:sz w:val="24"/>
          <w:szCs w:val="24"/>
        </w:rPr>
        <w:t xml:space="preserve">a vagyon tulajdonjogát értékesíteni maximum 20 </w:t>
      </w:r>
      <w:proofErr w:type="spellStart"/>
      <w:r w:rsidRPr="00906921">
        <w:rPr>
          <w:rFonts w:ascii="Times New Roman" w:hAnsi="Times New Roman"/>
          <w:sz w:val="24"/>
          <w:szCs w:val="24"/>
        </w:rPr>
        <w:t>%-al</w:t>
      </w:r>
      <w:proofErr w:type="spellEnd"/>
      <w:r w:rsidRPr="00906921">
        <w:rPr>
          <w:rFonts w:ascii="Times New Roman" w:hAnsi="Times New Roman"/>
          <w:sz w:val="24"/>
          <w:szCs w:val="24"/>
        </w:rPr>
        <w:t xml:space="preserve"> </w:t>
      </w:r>
      <w:proofErr w:type="gramStart"/>
      <w:r w:rsidRPr="00906921">
        <w:rPr>
          <w:rFonts w:ascii="Times New Roman" w:hAnsi="Times New Roman"/>
          <w:sz w:val="24"/>
          <w:szCs w:val="24"/>
        </w:rPr>
        <w:t>alacsonyabb  ellenértéken</w:t>
      </w:r>
      <w:proofErr w:type="gramEnd"/>
      <w:r w:rsidRPr="00906921">
        <w:rPr>
          <w:rFonts w:ascii="Times New Roman" w:hAnsi="Times New Roman"/>
          <w:sz w:val="24"/>
          <w:szCs w:val="24"/>
        </w:rPr>
        <w:t xml:space="preserve"> lehet: </w:t>
      </w:r>
    </w:p>
    <w:p w:rsidR="00DF6199" w:rsidRPr="00906921" w:rsidRDefault="00DF6199" w:rsidP="00DF6199">
      <w:pPr>
        <w:ind w:left="765"/>
        <w:rPr>
          <w:rFonts w:ascii="Times New Roman" w:hAnsi="Times New Roman"/>
          <w:sz w:val="24"/>
          <w:szCs w:val="24"/>
        </w:rPr>
      </w:pPr>
      <w:proofErr w:type="gramStart"/>
      <w:r w:rsidRPr="00906921">
        <w:rPr>
          <w:rFonts w:ascii="Times New Roman" w:hAnsi="Times New Roman"/>
          <w:sz w:val="24"/>
          <w:szCs w:val="24"/>
        </w:rPr>
        <w:lastRenderedPageBreak/>
        <w:t>a</w:t>
      </w:r>
      <w:proofErr w:type="gramEnd"/>
      <w:r w:rsidRPr="00906921">
        <w:rPr>
          <w:rFonts w:ascii="Times New Roman" w:hAnsi="Times New Roman"/>
          <w:sz w:val="24"/>
          <w:szCs w:val="24"/>
        </w:rPr>
        <w:t>) amennyiben az átruházás a Magyar Állam, másik helyi önkormányzat, helyi önkormányzati alapfeladatot ellátó személy vagy szervezet, alapítvány, társadalmi szervezet részére történik vagy</w:t>
      </w:r>
    </w:p>
    <w:p w:rsidR="00DF6199" w:rsidRPr="00906921" w:rsidRDefault="00DF6199" w:rsidP="00DF6199">
      <w:pPr>
        <w:ind w:left="765"/>
        <w:rPr>
          <w:rFonts w:ascii="Times New Roman" w:hAnsi="Times New Roman"/>
          <w:sz w:val="24"/>
          <w:szCs w:val="24"/>
        </w:rPr>
      </w:pPr>
      <w:r w:rsidRPr="00906921">
        <w:rPr>
          <w:rFonts w:ascii="Times New Roman" w:hAnsi="Times New Roman"/>
          <w:sz w:val="24"/>
          <w:szCs w:val="24"/>
        </w:rPr>
        <w:t>b) a vagyonügylet városgazdálkodási, intézménygazdálkodási közérdeket, közcélokat, önkormányzati támogatási feladatokat szolgál</w:t>
      </w:r>
    </w:p>
    <w:p w:rsidR="00DF6199" w:rsidRPr="00906921" w:rsidRDefault="00DF6199" w:rsidP="00DF6199">
      <w:pPr>
        <w:ind w:left="765"/>
        <w:rPr>
          <w:rFonts w:ascii="Times New Roman" w:hAnsi="Times New Roman"/>
          <w:sz w:val="24"/>
          <w:szCs w:val="24"/>
        </w:rPr>
      </w:pPr>
      <w:r w:rsidRPr="00906921">
        <w:rPr>
          <w:rFonts w:ascii="Times New Roman" w:hAnsi="Times New Roman"/>
          <w:sz w:val="24"/>
          <w:szCs w:val="24"/>
        </w:rPr>
        <w:t>c) egyéb, az a)</w:t>
      </w:r>
      <w:proofErr w:type="spellStart"/>
      <w:r w:rsidRPr="00906921">
        <w:rPr>
          <w:rFonts w:ascii="Times New Roman" w:hAnsi="Times New Roman"/>
          <w:sz w:val="24"/>
          <w:szCs w:val="24"/>
        </w:rPr>
        <w:t>-b</w:t>
      </w:r>
      <w:proofErr w:type="spellEnd"/>
      <w:r w:rsidRPr="00906921">
        <w:rPr>
          <w:rFonts w:ascii="Times New Roman" w:hAnsi="Times New Roman"/>
          <w:sz w:val="24"/>
          <w:szCs w:val="24"/>
        </w:rPr>
        <w:t xml:space="preserve">) pontokban fel nem sorolt, az adott ügy összes körülményeire tekintettel megállapított, különösen indokolt esetben. </w:t>
      </w:r>
    </w:p>
    <w:p w:rsidR="00DF6199" w:rsidRPr="00906921" w:rsidRDefault="00DF6199" w:rsidP="00DF6199">
      <w:pPr>
        <w:spacing w:after="0" w:line="240" w:lineRule="auto"/>
        <w:ind w:left="765" w:right="-1"/>
        <w:jc w:val="both"/>
        <w:rPr>
          <w:rFonts w:ascii="Times New Roman" w:eastAsia="Times New Roman" w:hAnsi="Times New Roman"/>
          <w:sz w:val="24"/>
          <w:szCs w:val="24"/>
          <w:lang w:eastAsia="hu-HU"/>
        </w:rPr>
      </w:pPr>
      <w:r w:rsidRPr="00906921">
        <w:rPr>
          <w:rFonts w:ascii="Times New Roman" w:eastAsia="Times New Roman" w:hAnsi="Times New Roman"/>
          <w:sz w:val="24"/>
          <w:szCs w:val="24"/>
          <w:lang w:eastAsia="hu-HU"/>
        </w:rPr>
        <w:t xml:space="preserve">(2) Ingó és ingatlan értékesítése során a minimális értékesítési ár a </w:t>
      </w:r>
      <w:r w:rsidRPr="00906921">
        <w:rPr>
          <w:rFonts w:ascii="Times New Roman" w:hAnsi="Times New Roman"/>
          <w:sz w:val="24"/>
          <w:szCs w:val="24"/>
        </w:rPr>
        <w:t>11 §</w:t>
      </w:r>
      <w:proofErr w:type="spellStart"/>
      <w:r w:rsidRPr="00906921">
        <w:rPr>
          <w:rFonts w:ascii="Times New Roman" w:hAnsi="Times New Roman"/>
          <w:sz w:val="24"/>
          <w:szCs w:val="24"/>
        </w:rPr>
        <w:t>-ban</w:t>
      </w:r>
      <w:proofErr w:type="spellEnd"/>
      <w:r w:rsidRPr="00906921">
        <w:rPr>
          <w:rFonts w:ascii="Times New Roman" w:hAnsi="Times New Roman"/>
          <w:sz w:val="24"/>
          <w:szCs w:val="24"/>
        </w:rPr>
        <w:t xml:space="preserve"> </w:t>
      </w:r>
      <w:r w:rsidRPr="00906921">
        <w:rPr>
          <w:rFonts w:ascii="Times New Roman" w:eastAsia="Times New Roman" w:hAnsi="Times New Roman"/>
          <w:sz w:val="24"/>
          <w:szCs w:val="24"/>
          <w:lang w:eastAsia="hu-HU"/>
        </w:rPr>
        <w:t>meghatározott vagyonértékelés által megjelölt értéknél – a 9/</w:t>
      </w:r>
      <w:proofErr w:type="gramStart"/>
      <w:r w:rsidRPr="00906921">
        <w:rPr>
          <w:rFonts w:ascii="Times New Roman" w:eastAsia="Times New Roman" w:hAnsi="Times New Roman"/>
          <w:sz w:val="24"/>
          <w:szCs w:val="24"/>
          <w:lang w:eastAsia="hu-HU"/>
        </w:rPr>
        <w:t>A</w:t>
      </w:r>
      <w:proofErr w:type="gramEnd"/>
      <w:r w:rsidRPr="00906921">
        <w:rPr>
          <w:rFonts w:ascii="Times New Roman" w:eastAsia="Times New Roman" w:hAnsi="Times New Roman"/>
          <w:sz w:val="24"/>
          <w:szCs w:val="24"/>
          <w:lang w:eastAsia="hu-HU"/>
        </w:rPr>
        <w:t>. (1) bekezdésben vagy a 9/B. § (1) bekezdésében meghatározott kivételektől eltekintve – alacsonyabb nem lehet.”</w:t>
      </w:r>
    </w:p>
    <w:p w:rsidR="00156BB2" w:rsidRDefault="00156BB2" w:rsidP="00156BB2">
      <w:pPr>
        <w:tabs>
          <w:tab w:val="left" w:pos="851"/>
        </w:tabs>
        <w:spacing w:after="0" w:line="240" w:lineRule="auto"/>
        <w:ind w:right="-1"/>
        <w:jc w:val="both"/>
        <w:rPr>
          <w:rFonts w:ascii="Times New Roman" w:eastAsia="Times New Roman" w:hAnsi="Times New Roman"/>
          <w:sz w:val="24"/>
          <w:szCs w:val="24"/>
          <w:lang w:eastAsia="hu-HU"/>
        </w:rPr>
      </w:pPr>
    </w:p>
    <w:p w:rsidR="00DF6199" w:rsidRPr="00906921" w:rsidRDefault="00DF6199" w:rsidP="00156BB2">
      <w:pPr>
        <w:tabs>
          <w:tab w:val="left" w:pos="851"/>
        </w:tabs>
        <w:spacing w:after="0" w:line="240" w:lineRule="auto"/>
        <w:ind w:right="-1"/>
        <w:jc w:val="both"/>
        <w:rPr>
          <w:rFonts w:ascii="Times New Roman" w:eastAsia="Times New Roman" w:hAnsi="Times New Roman"/>
          <w:sz w:val="24"/>
          <w:szCs w:val="24"/>
          <w:lang w:eastAsia="hu-HU"/>
        </w:rPr>
      </w:pPr>
      <w:r w:rsidRPr="00906921">
        <w:rPr>
          <w:rFonts w:ascii="Times New Roman" w:eastAsia="Times New Roman" w:hAnsi="Times New Roman"/>
          <w:sz w:val="24"/>
          <w:szCs w:val="24"/>
          <w:lang w:eastAsia="hu-HU"/>
        </w:rPr>
        <w:t>9/B. §</w:t>
      </w:r>
      <w:r w:rsidR="00906921">
        <w:rPr>
          <w:rStyle w:val="Lbjegyzet-hivatkozs"/>
          <w:rFonts w:ascii="Times New Roman" w:eastAsia="Times New Roman" w:hAnsi="Times New Roman"/>
          <w:sz w:val="24"/>
          <w:szCs w:val="24"/>
          <w:lang w:eastAsia="hu-HU"/>
        </w:rPr>
        <w:footnoteReference w:id="7"/>
      </w:r>
      <w:r w:rsidRPr="00906921">
        <w:rPr>
          <w:rFonts w:ascii="Times New Roman" w:eastAsia="Times New Roman" w:hAnsi="Times New Roman"/>
          <w:sz w:val="24"/>
          <w:szCs w:val="24"/>
          <w:lang w:eastAsia="hu-HU"/>
        </w:rPr>
        <w:t xml:space="preserve"> (1)</w:t>
      </w:r>
      <w:r w:rsidRPr="00906921">
        <w:rPr>
          <w:rFonts w:ascii="Times New Roman" w:eastAsia="Times New Roman" w:hAnsi="Times New Roman"/>
          <w:sz w:val="24"/>
          <w:szCs w:val="24"/>
          <w:lang w:eastAsia="hu-HU"/>
        </w:rPr>
        <w:tab/>
        <w:t>Amennyiben az ingó vagy ingatlan vagyontárgy értékesítésére kiírt második pályázat is eredménytelenül zárul,</w:t>
      </w:r>
    </w:p>
    <w:p w:rsidR="00DF6199" w:rsidRPr="00906921" w:rsidRDefault="00DF6199" w:rsidP="00DF6199">
      <w:pPr>
        <w:widowControl w:val="0"/>
        <w:tabs>
          <w:tab w:val="left" w:pos="709"/>
          <w:tab w:val="left" w:pos="851"/>
          <w:tab w:val="left" w:pos="7513"/>
        </w:tabs>
        <w:suppressAutoHyphens/>
        <w:spacing w:after="0" w:line="240" w:lineRule="auto"/>
        <w:ind w:left="765" w:right="-1"/>
        <w:jc w:val="both"/>
        <w:rPr>
          <w:rFonts w:ascii="Times New Roman" w:eastAsia="Times New Roman" w:hAnsi="Times New Roman"/>
          <w:sz w:val="24"/>
          <w:szCs w:val="24"/>
          <w:lang w:eastAsia="hu-HU"/>
        </w:rPr>
      </w:pPr>
      <w:proofErr w:type="gramStart"/>
      <w:r w:rsidRPr="00906921">
        <w:rPr>
          <w:rFonts w:ascii="Times New Roman" w:eastAsia="Times New Roman" w:hAnsi="Times New Roman"/>
          <w:sz w:val="24"/>
          <w:szCs w:val="24"/>
          <w:lang w:eastAsia="hu-HU"/>
        </w:rPr>
        <w:t>a</w:t>
      </w:r>
      <w:proofErr w:type="gramEnd"/>
      <w:r w:rsidRPr="00906921">
        <w:rPr>
          <w:rFonts w:ascii="Times New Roman" w:eastAsia="Times New Roman" w:hAnsi="Times New Roman"/>
          <w:sz w:val="24"/>
          <w:szCs w:val="24"/>
          <w:lang w:eastAsia="hu-HU"/>
        </w:rPr>
        <w:t xml:space="preserve">) </w:t>
      </w:r>
      <w:proofErr w:type="spellStart"/>
      <w:r w:rsidRPr="00906921">
        <w:rPr>
          <w:rFonts w:ascii="Times New Roman" w:eastAsia="Times New Roman" w:hAnsi="Times New Roman"/>
          <w:sz w:val="24"/>
          <w:szCs w:val="24"/>
          <w:lang w:eastAsia="hu-HU"/>
        </w:rPr>
        <w:t>a</w:t>
      </w:r>
      <w:proofErr w:type="spellEnd"/>
      <w:r w:rsidRPr="00906921">
        <w:rPr>
          <w:rFonts w:ascii="Times New Roman" w:eastAsia="Times New Roman" w:hAnsi="Times New Roman"/>
          <w:sz w:val="24"/>
          <w:szCs w:val="24"/>
          <w:lang w:eastAsia="hu-HU"/>
        </w:rPr>
        <w:t xml:space="preserve"> 4. § (3) bekezdésben meghatározott értékhatárig a Pénzügyi és Településfejlesztési Bizottság;</w:t>
      </w:r>
    </w:p>
    <w:p w:rsidR="00DF6199" w:rsidRPr="00906921" w:rsidRDefault="00DF6199" w:rsidP="00DF6199">
      <w:pPr>
        <w:widowControl w:val="0"/>
        <w:tabs>
          <w:tab w:val="left" w:pos="709"/>
          <w:tab w:val="left" w:pos="851"/>
          <w:tab w:val="left" w:pos="7513"/>
        </w:tabs>
        <w:suppressAutoHyphens/>
        <w:spacing w:after="0" w:line="240" w:lineRule="auto"/>
        <w:ind w:left="765" w:right="-1"/>
        <w:jc w:val="both"/>
        <w:rPr>
          <w:rFonts w:ascii="Times New Roman" w:eastAsia="Times New Roman" w:hAnsi="Times New Roman"/>
          <w:sz w:val="24"/>
          <w:szCs w:val="24"/>
          <w:lang w:eastAsia="hu-HU"/>
        </w:rPr>
      </w:pPr>
      <w:r w:rsidRPr="00906921">
        <w:rPr>
          <w:rFonts w:ascii="Times New Roman" w:eastAsia="Times New Roman" w:hAnsi="Times New Roman"/>
          <w:sz w:val="24"/>
          <w:szCs w:val="24"/>
          <w:lang w:eastAsia="hu-HU"/>
        </w:rPr>
        <w:t>b) a 4. § (4) bekezdésben meghatározott értékhatár esetén a képviselő-testület minősített többséggel;</w:t>
      </w:r>
    </w:p>
    <w:p w:rsidR="00DF6199" w:rsidRPr="00906921" w:rsidRDefault="00DF6199" w:rsidP="00DF6199">
      <w:pPr>
        <w:tabs>
          <w:tab w:val="left" w:pos="851"/>
          <w:tab w:val="left" w:pos="7513"/>
        </w:tabs>
        <w:spacing w:after="0" w:line="240" w:lineRule="auto"/>
        <w:ind w:left="765" w:right="-1"/>
        <w:jc w:val="both"/>
        <w:rPr>
          <w:rFonts w:ascii="Times New Roman" w:eastAsia="Times New Roman" w:hAnsi="Times New Roman"/>
          <w:sz w:val="24"/>
          <w:szCs w:val="24"/>
          <w:lang w:eastAsia="hu-HU"/>
        </w:rPr>
      </w:pPr>
      <w:proofErr w:type="gramStart"/>
      <w:r w:rsidRPr="00906921">
        <w:rPr>
          <w:rFonts w:ascii="Times New Roman" w:eastAsia="Times New Roman" w:hAnsi="Times New Roman"/>
          <w:sz w:val="24"/>
          <w:szCs w:val="24"/>
          <w:lang w:eastAsia="hu-HU"/>
        </w:rPr>
        <w:t>mérlegelési</w:t>
      </w:r>
      <w:proofErr w:type="gramEnd"/>
      <w:r w:rsidRPr="00906921">
        <w:rPr>
          <w:rFonts w:ascii="Times New Roman" w:eastAsia="Times New Roman" w:hAnsi="Times New Roman"/>
          <w:sz w:val="24"/>
          <w:szCs w:val="24"/>
          <w:lang w:eastAsia="hu-HU"/>
        </w:rPr>
        <w:t xml:space="preserve"> jogkörében a 11. §</w:t>
      </w:r>
      <w:proofErr w:type="spellStart"/>
      <w:r w:rsidRPr="00906921">
        <w:rPr>
          <w:rFonts w:ascii="Times New Roman" w:eastAsia="Times New Roman" w:hAnsi="Times New Roman"/>
          <w:sz w:val="24"/>
          <w:szCs w:val="24"/>
          <w:lang w:eastAsia="hu-HU"/>
        </w:rPr>
        <w:t>-ban</w:t>
      </w:r>
      <w:proofErr w:type="spellEnd"/>
      <w:r w:rsidRPr="00906921">
        <w:rPr>
          <w:rFonts w:ascii="Times New Roman" w:eastAsia="Times New Roman" w:hAnsi="Times New Roman"/>
          <w:sz w:val="24"/>
          <w:szCs w:val="24"/>
          <w:lang w:eastAsia="hu-HU"/>
        </w:rPr>
        <w:t xml:space="preserve"> meghatározott vagyonértékelés által megjelölt értéknél – különösen a lefolytatott pályázati eljárások eredménytelenségi okainak értékelésével – legfeljebb 20%-kal csökkentett vételárat határozhat meg.</w:t>
      </w:r>
    </w:p>
    <w:p w:rsidR="00DF6199" w:rsidRPr="00906921" w:rsidRDefault="00DF6199" w:rsidP="00DF6199">
      <w:pPr>
        <w:tabs>
          <w:tab w:val="left" w:pos="567"/>
          <w:tab w:val="left" w:pos="851"/>
          <w:tab w:val="left" w:pos="7513"/>
        </w:tabs>
        <w:spacing w:after="0" w:line="240" w:lineRule="auto"/>
        <w:ind w:left="765" w:right="-1"/>
        <w:jc w:val="both"/>
        <w:rPr>
          <w:rFonts w:ascii="Times New Roman" w:eastAsia="Times New Roman" w:hAnsi="Times New Roman"/>
          <w:sz w:val="24"/>
          <w:szCs w:val="24"/>
          <w:lang w:eastAsia="hu-HU"/>
        </w:rPr>
      </w:pPr>
    </w:p>
    <w:p w:rsidR="00DF6199" w:rsidRPr="00906921" w:rsidRDefault="00DF6199" w:rsidP="00DF6199">
      <w:pPr>
        <w:tabs>
          <w:tab w:val="left" w:pos="851"/>
        </w:tabs>
        <w:spacing w:after="0" w:line="240" w:lineRule="auto"/>
        <w:ind w:left="765" w:right="-1"/>
        <w:jc w:val="both"/>
        <w:rPr>
          <w:rFonts w:ascii="Times New Roman" w:eastAsia="Times New Roman" w:hAnsi="Times New Roman"/>
          <w:sz w:val="24"/>
          <w:szCs w:val="24"/>
          <w:lang w:eastAsia="hu-HU"/>
        </w:rPr>
      </w:pPr>
      <w:r w:rsidRPr="00906921">
        <w:rPr>
          <w:rFonts w:ascii="Times New Roman" w:eastAsia="Times New Roman" w:hAnsi="Times New Roman"/>
          <w:sz w:val="24"/>
          <w:szCs w:val="24"/>
          <w:lang w:eastAsia="hu-HU"/>
        </w:rPr>
        <w:t>(2)</w:t>
      </w:r>
      <w:r w:rsidRPr="00906921">
        <w:rPr>
          <w:rFonts w:ascii="Times New Roman" w:eastAsia="Times New Roman" w:hAnsi="Times New Roman"/>
          <w:sz w:val="24"/>
          <w:szCs w:val="24"/>
          <w:lang w:eastAsia="hu-HU"/>
        </w:rPr>
        <w:tab/>
        <w:t>Amennyiben az értékesítési eljárás során az eredménytelenül zárult második pályázatban benyújtásra került olyan ajánlat, mely az (1) bekezdés alapján csökkentett vételárra és a pályázati feltételekre figyelemmel egyébként érvényes ajánlatnak minősült volna, a pályázatot elbíráló szerv – a vételárcsökkentő döntést is ismertető – megkeresésére az ajánlattevő öt napon belül nyilatkozik, hogy a csökkentett vételár ismeretében ajánlatát fenntartja-e. Amennyiben az ajánlattevő a pályázati ajánlatát fenntartja, vele az értékesítésre vonatkozó szerződés a megerősített ajánlat szerinti vételáron megköthető.</w:t>
      </w:r>
    </w:p>
    <w:p w:rsidR="00DF6199" w:rsidRPr="00906921" w:rsidRDefault="00DF6199" w:rsidP="00DF6199">
      <w:pPr>
        <w:tabs>
          <w:tab w:val="left" w:pos="851"/>
        </w:tabs>
        <w:spacing w:after="0" w:line="240" w:lineRule="auto"/>
        <w:ind w:left="765" w:right="-1"/>
        <w:jc w:val="both"/>
        <w:rPr>
          <w:rFonts w:ascii="Times New Roman" w:eastAsia="Times New Roman" w:hAnsi="Times New Roman"/>
          <w:sz w:val="24"/>
          <w:szCs w:val="24"/>
          <w:lang w:eastAsia="hu-HU"/>
        </w:rPr>
      </w:pPr>
    </w:p>
    <w:p w:rsidR="00DF6199" w:rsidRPr="00906921" w:rsidRDefault="00DF6199" w:rsidP="00DF6199">
      <w:pPr>
        <w:tabs>
          <w:tab w:val="left" w:pos="851"/>
        </w:tabs>
        <w:spacing w:after="0" w:line="240" w:lineRule="auto"/>
        <w:ind w:left="765" w:right="-1"/>
        <w:jc w:val="both"/>
        <w:rPr>
          <w:rFonts w:ascii="Times New Roman" w:eastAsia="Times New Roman" w:hAnsi="Times New Roman"/>
          <w:sz w:val="24"/>
          <w:szCs w:val="24"/>
          <w:lang w:eastAsia="hu-HU"/>
        </w:rPr>
      </w:pPr>
      <w:r w:rsidRPr="00906921">
        <w:rPr>
          <w:rFonts w:ascii="Times New Roman" w:eastAsia="Times New Roman" w:hAnsi="Times New Roman"/>
          <w:sz w:val="24"/>
          <w:szCs w:val="24"/>
          <w:lang w:eastAsia="hu-HU"/>
        </w:rPr>
        <w:t>(3)</w:t>
      </w:r>
      <w:r w:rsidRPr="00906921">
        <w:rPr>
          <w:rFonts w:ascii="Times New Roman" w:eastAsia="Times New Roman" w:hAnsi="Times New Roman"/>
          <w:sz w:val="24"/>
          <w:szCs w:val="24"/>
          <w:lang w:eastAsia="hu-HU"/>
        </w:rPr>
        <w:tab/>
        <w:t>A (2) bekezdésben a nyilatkozattételre meghatározott határidő jogvesztő.</w:t>
      </w:r>
    </w:p>
    <w:p w:rsidR="00DF6199" w:rsidRPr="00906921" w:rsidRDefault="00DF6199" w:rsidP="00DF6199">
      <w:pPr>
        <w:tabs>
          <w:tab w:val="left" w:pos="851"/>
        </w:tabs>
        <w:spacing w:after="0" w:line="240" w:lineRule="auto"/>
        <w:ind w:left="765" w:right="-1"/>
        <w:jc w:val="both"/>
        <w:rPr>
          <w:rFonts w:ascii="Times New Roman" w:eastAsia="Times New Roman" w:hAnsi="Times New Roman"/>
          <w:sz w:val="24"/>
          <w:szCs w:val="24"/>
          <w:lang w:eastAsia="hu-HU"/>
        </w:rPr>
      </w:pPr>
    </w:p>
    <w:p w:rsidR="00DF6199" w:rsidRPr="00906921" w:rsidRDefault="00DF6199" w:rsidP="00DF6199">
      <w:pPr>
        <w:tabs>
          <w:tab w:val="left" w:pos="851"/>
        </w:tabs>
        <w:spacing w:after="0" w:line="240" w:lineRule="auto"/>
        <w:ind w:left="765" w:right="-1"/>
        <w:jc w:val="both"/>
        <w:rPr>
          <w:rFonts w:ascii="Times New Roman" w:eastAsia="Times New Roman" w:hAnsi="Times New Roman"/>
          <w:sz w:val="24"/>
          <w:szCs w:val="24"/>
          <w:lang w:eastAsia="hu-HU"/>
        </w:rPr>
      </w:pPr>
      <w:r w:rsidRPr="00906921">
        <w:rPr>
          <w:rFonts w:ascii="Times New Roman" w:eastAsia="Times New Roman" w:hAnsi="Times New Roman"/>
          <w:sz w:val="24"/>
          <w:szCs w:val="24"/>
          <w:lang w:eastAsia="hu-HU"/>
        </w:rPr>
        <w:t>(4)</w:t>
      </w:r>
      <w:r w:rsidRPr="00906921">
        <w:rPr>
          <w:rFonts w:ascii="Times New Roman" w:eastAsia="Times New Roman" w:hAnsi="Times New Roman"/>
          <w:sz w:val="24"/>
          <w:szCs w:val="24"/>
          <w:lang w:eastAsia="hu-HU"/>
        </w:rPr>
        <w:tab/>
        <w:t>Amennyiben az (1) bekezdésben megjelölt eredménytelen pályázati eljárásban</w:t>
      </w:r>
    </w:p>
    <w:p w:rsidR="00DF6199" w:rsidRPr="00906921" w:rsidRDefault="00DF6199" w:rsidP="00DF6199">
      <w:pPr>
        <w:widowControl w:val="0"/>
        <w:tabs>
          <w:tab w:val="left" w:pos="851"/>
          <w:tab w:val="left" w:pos="7513"/>
        </w:tabs>
        <w:suppressAutoHyphens/>
        <w:spacing w:after="0" w:line="240" w:lineRule="auto"/>
        <w:ind w:left="765" w:right="-1"/>
        <w:jc w:val="both"/>
        <w:rPr>
          <w:rFonts w:ascii="Times New Roman" w:eastAsia="Times New Roman" w:hAnsi="Times New Roman"/>
          <w:sz w:val="24"/>
          <w:szCs w:val="24"/>
          <w:lang w:eastAsia="hu-HU"/>
        </w:rPr>
      </w:pPr>
      <w:proofErr w:type="gramStart"/>
      <w:r w:rsidRPr="00906921">
        <w:rPr>
          <w:rFonts w:ascii="Times New Roman" w:eastAsia="Times New Roman" w:hAnsi="Times New Roman"/>
          <w:sz w:val="24"/>
          <w:szCs w:val="24"/>
          <w:lang w:eastAsia="hu-HU"/>
        </w:rPr>
        <w:t>a</w:t>
      </w:r>
      <w:proofErr w:type="gramEnd"/>
      <w:r w:rsidRPr="00906921">
        <w:rPr>
          <w:rFonts w:ascii="Times New Roman" w:eastAsia="Times New Roman" w:hAnsi="Times New Roman"/>
          <w:sz w:val="24"/>
          <w:szCs w:val="24"/>
          <w:lang w:eastAsia="hu-HU"/>
        </w:rPr>
        <w:t>) nem volt olyan ajánlat;</w:t>
      </w:r>
    </w:p>
    <w:p w:rsidR="00DF6199" w:rsidRPr="00906921" w:rsidRDefault="00DF6199" w:rsidP="00DF6199">
      <w:pPr>
        <w:widowControl w:val="0"/>
        <w:tabs>
          <w:tab w:val="left" w:pos="851"/>
          <w:tab w:val="left" w:pos="7513"/>
        </w:tabs>
        <w:suppressAutoHyphens/>
        <w:spacing w:after="0" w:line="240" w:lineRule="auto"/>
        <w:ind w:left="765" w:right="-1"/>
        <w:jc w:val="both"/>
        <w:rPr>
          <w:rFonts w:ascii="Times New Roman" w:eastAsia="Times New Roman" w:hAnsi="Times New Roman"/>
          <w:sz w:val="24"/>
          <w:szCs w:val="24"/>
          <w:lang w:eastAsia="hu-HU"/>
        </w:rPr>
      </w:pPr>
      <w:r w:rsidRPr="00906921">
        <w:rPr>
          <w:rFonts w:ascii="Times New Roman" w:eastAsia="Times New Roman" w:hAnsi="Times New Roman"/>
          <w:sz w:val="24"/>
          <w:szCs w:val="24"/>
          <w:lang w:eastAsia="hu-HU"/>
        </w:rPr>
        <w:t>b) több olyan ajánlat is volt,</w:t>
      </w:r>
    </w:p>
    <w:p w:rsidR="00DF6199" w:rsidRPr="00906921" w:rsidRDefault="00DF6199" w:rsidP="00DF6199">
      <w:pPr>
        <w:tabs>
          <w:tab w:val="left" w:pos="851"/>
          <w:tab w:val="left" w:pos="7513"/>
        </w:tabs>
        <w:spacing w:after="0" w:line="240" w:lineRule="auto"/>
        <w:ind w:left="765" w:right="-1"/>
        <w:jc w:val="both"/>
        <w:rPr>
          <w:rFonts w:ascii="Times New Roman" w:eastAsia="Times New Roman" w:hAnsi="Times New Roman"/>
          <w:sz w:val="24"/>
          <w:szCs w:val="24"/>
          <w:lang w:eastAsia="hu-HU"/>
        </w:rPr>
      </w:pPr>
      <w:proofErr w:type="gramStart"/>
      <w:r w:rsidRPr="00906921">
        <w:rPr>
          <w:rFonts w:ascii="Times New Roman" w:eastAsia="Times New Roman" w:hAnsi="Times New Roman"/>
          <w:sz w:val="24"/>
          <w:szCs w:val="24"/>
          <w:lang w:eastAsia="hu-HU"/>
        </w:rPr>
        <w:t>amely</w:t>
      </w:r>
      <w:proofErr w:type="gramEnd"/>
      <w:r w:rsidRPr="00906921">
        <w:rPr>
          <w:rFonts w:ascii="Times New Roman" w:eastAsia="Times New Roman" w:hAnsi="Times New Roman"/>
          <w:sz w:val="24"/>
          <w:szCs w:val="24"/>
          <w:lang w:eastAsia="hu-HU"/>
        </w:rPr>
        <w:t xml:space="preserve"> az (1) bekezdésben meghatározott árcsökkentés ellenére érvényes lenne, továbbá, ha a (2) bekezdésben meghatározott megkeresés eredménytelen, ismételten pályázatot kell kiírni, ahol a pályázati alapár az (1) bekezdésben foglaltak szerint csökkentett alapár.</w:t>
      </w:r>
    </w:p>
    <w:p w:rsidR="00DF6199" w:rsidRDefault="00DF6199" w:rsidP="00DF6199">
      <w:pPr>
        <w:spacing w:after="0" w:line="240" w:lineRule="auto"/>
        <w:jc w:val="both"/>
        <w:rPr>
          <w:rFonts w:ascii="Times New Roman" w:eastAsia="Times New Roman" w:hAnsi="Times New Roman"/>
          <w:sz w:val="24"/>
          <w:szCs w:val="24"/>
          <w:lang w:eastAsia="hu-HU"/>
        </w:rPr>
      </w:pPr>
    </w:p>
    <w:p w:rsidR="00DF6199" w:rsidRDefault="00906921" w:rsidP="00DF6199">
      <w:pPr>
        <w:spacing w:after="0" w:line="240" w:lineRule="auto"/>
        <w:jc w:val="both"/>
        <w:rPr>
          <w:rFonts w:ascii="Times New Roman" w:eastAsia="Times New Roman" w:hAnsi="Times New Roman"/>
          <w:sz w:val="24"/>
          <w:szCs w:val="24"/>
          <w:lang w:eastAsia="hu-HU"/>
        </w:rPr>
      </w:pPr>
      <w:r>
        <w:rPr>
          <w:rFonts w:eastAsia="Times New Roman"/>
          <w:sz w:val="24"/>
          <w:szCs w:val="24"/>
        </w:rPr>
        <w:t>9/C.</w:t>
      </w:r>
      <w:r>
        <w:rPr>
          <w:rStyle w:val="Lbjegyzet-hivatkozs"/>
          <w:rFonts w:eastAsia="Times New Roman"/>
          <w:sz w:val="24"/>
          <w:szCs w:val="24"/>
        </w:rPr>
        <w:footnoteReference w:id="8"/>
      </w:r>
      <w:r>
        <w:rPr>
          <w:rFonts w:eastAsia="Times New Roman"/>
          <w:sz w:val="24"/>
          <w:szCs w:val="24"/>
        </w:rPr>
        <w:t xml:space="preserve"> § </w:t>
      </w:r>
      <w:proofErr w:type="gramStart"/>
      <w:r>
        <w:rPr>
          <w:rFonts w:eastAsia="Times New Roman"/>
          <w:sz w:val="24"/>
          <w:szCs w:val="24"/>
        </w:rPr>
        <w:t>A</w:t>
      </w:r>
      <w:proofErr w:type="gramEnd"/>
      <w:r>
        <w:rPr>
          <w:rFonts w:eastAsia="Times New Roman"/>
          <w:sz w:val="24"/>
          <w:szCs w:val="24"/>
        </w:rPr>
        <w:t xml:space="preserve"> képviselő-testület minősített többséggel mérlegelési jogkörében a 11. §</w:t>
      </w:r>
      <w:proofErr w:type="spellStart"/>
      <w:r>
        <w:rPr>
          <w:rFonts w:eastAsia="Times New Roman"/>
          <w:sz w:val="24"/>
          <w:szCs w:val="24"/>
        </w:rPr>
        <w:t>-ban</w:t>
      </w:r>
      <w:proofErr w:type="spellEnd"/>
      <w:r>
        <w:rPr>
          <w:rFonts w:eastAsia="Times New Roman"/>
          <w:sz w:val="24"/>
          <w:szCs w:val="24"/>
        </w:rPr>
        <w:t xml:space="preserve"> meghatározott vagyonértékelés által megjelölt </w:t>
      </w:r>
      <w:proofErr w:type="gramStart"/>
      <w:r>
        <w:rPr>
          <w:rFonts w:eastAsia="Times New Roman"/>
          <w:sz w:val="24"/>
          <w:szCs w:val="24"/>
        </w:rPr>
        <w:t>értéknél  legfeljebb</w:t>
      </w:r>
      <w:proofErr w:type="gramEnd"/>
      <w:r>
        <w:rPr>
          <w:rFonts w:eastAsia="Times New Roman"/>
          <w:sz w:val="24"/>
          <w:szCs w:val="24"/>
        </w:rPr>
        <w:t xml:space="preserve"> 50%-kal csökkentett vételárat határozhat meg, ha az átruházás  állami </w:t>
      </w:r>
      <w:r>
        <w:rPr>
          <w:rFonts w:eastAsia="Times New Roman"/>
          <w:color w:val="000000"/>
          <w:sz w:val="24"/>
          <w:szCs w:val="24"/>
        </w:rPr>
        <w:t>közfeladat</w:t>
      </w:r>
      <w:r>
        <w:rPr>
          <w:rFonts w:eastAsia="Times New Roman"/>
          <w:b/>
          <w:color w:val="000000"/>
          <w:sz w:val="24"/>
          <w:szCs w:val="24"/>
        </w:rPr>
        <w:t xml:space="preserve"> </w:t>
      </w:r>
      <w:r>
        <w:rPr>
          <w:rFonts w:eastAsia="Times New Roman"/>
          <w:color w:val="000000"/>
          <w:sz w:val="24"/>
          <w:szCs w:val="24"/>
        </w:rPr>
        <w:t>ellátása</w:t>
      </w:r>
      <w:r>
        <w:rPr>
          <w:rFonts w:eastAsia="Times New Roman"/>
          <w:b/>
          <w:color w:val="000000"/>
          <w:sz w:val="24"/>
          <w:szCs w:val="24"/>
        </w:rPr>
        <w:t xml:space="preserve"> </w:t>
      </w:r>
      <w:r>
        <w:rPr>
          <w:rFonts w:eastAsia="Times New Roman"/>
          <w:color w:val="000000"/>
          <w:sz w:val="24"/>
          <w:szCs w:val="24"/>
        </w:rPr>
        <w:t xml:space="preserve">érdekében,  intézmény </w:t>
      </w:r>
      <w:r>
        <w:rPr>
          <w:rFonts w:eastAsia="Times New Roman"/>
          <w:color w:val="000000"/>
          <w:sz w:val="24"/>
          <w:szCs w:val="24"/>
        </w:rPr>
        <w:lastRenderedPageBreak/>
        <w:t>létesítése, működtetése céljából történik. Ebben az esetben nem kell lefolytatni a 8. § (1) bekezdésében meghatározott versenyeztetési eljárást.</w:t>
      </w:r>
    </w:p>
    <w:p w:rsidR="00DF6199" w:rsidRDefault="00DF6199" w:rsidP="00DF6199">
      <w:pPr>
        <w:spacing w:after="0" w:line="240" w:lineRule="auto"/>
        <w:jc w:val="both"/>
        <w:rPr>
          <w:rFonts w:ascii="Times New Roman" w:eastAsia="Times New Roman" w:hAnsi="Times New Roman"/>
          <w:sz w:val="24"/>
          <w:szCs w:val="24"/>
          <w:lang w:eastAsia="hu-HU"/>
        </w:rPr>
      </w:pPr>
    </w:p>
    <w:p w:rsidR="00DF6199" w:rsidRPr="007524A5" w:rsidRDefault="00DF6199" w:rsidP="00DF6199">
      <w:pPr>
        <w:spacing w:after="0" w:line="240" w:lineRule="auto"/>
        <w:jc w:val="both"/>
        <w:rPr>
          <w:rFonts w:ascii="Times New Roman" w:eastAsia="Times New Roman" w:hAnsi="Times New Roman"/>
          <w:sz w:val="24"/>
          <w:szCs w:val="24"/>
          <w:lang w:eastAsia="hu-HU"/>
        </w:rPr>
      </w:pPr>
    </w:p>
    <w:p w:rsidR="00DF6199" w:rsidRPr="007524A5" w:rsidRDefault="00DF6199" w:rsidP="00DF6199">
      <w:pPr>
        <w:numPr>
          <w:ilvl w:val="0"/>
          <w:numId w:val="1"/>
        </w:numPr>
        <w:spacing w:after="0" w:line="240" w:lineRule="auto"/>
        <w:ind w:left="351"/>
        <w:jc w:val="center"/>
        <w:rPr>
          <w:rFonts w:ascii="Times New Roman" w:eastAsia="Times New Roman" w:hAnsi="Times New Roman"/>
          <w:b/>
          <w:sz w:val="24"/>
          <w:szCs w:val="24"/>
          <w:lang w:eastAsia="hu-HU"/>
        </w:rPr>
      </w:pPr>
      <w:r w:rsidRPr="007524A5">
        <w:rPr>
          <w:rFonts w:ascii="Times New Roman" w:eastAsia="Times New Roman" w:hAnsi="Times New Roman"/>
          <w:b/>
          <w:sz w:val="24"/>
          <w:szCs w:val="24"/>
          <w:lang w:eastAsia="hu-HU"/>
        </w:rPr>
        <w:t>A felajánlott vagyon elfogadása</w:t>
      </w:r>
    </w:p>
    <w:p w:rsidR="00DF6199" w:rsidRPr="007524A5" w:rsidRDefault="00DF6199" w:rsidP="00DF6199">
      <w:pPr>
        <w:spacing w:after="0" w:line="240" w:lineRule="auto"/>
        <w:rPr>
          <w:rFonts w:ascii="Times New Roman" w:eastAsia="Times New Roman" w:hAnsi="Times New Roman"/>
          <w:b/>
          <w:sz w:val="24"/>
          <w:szCs w:val="24"/>
          <w:lang w:eastAsia="hu-HU"/>
        </w:rPr>
      </w:pPr>
    </w:p>
    <w:p w:rsidR="00DF6199" w:rsidRPr="007524A5" w:rsidRDefault="00DF6199" w:rsidP="00DF6199">
      <w:pPr>
        <w:spacing w:after="0" w:line="240" w:lineRule="auto"/>
        <w:ind w:left="482" w:hanging="851"/>
        <w:jc w:val="both"/>
        <w:rPr>
          <w:rFonts w:ascii="Times New Roman" w:eastAsia="Times New Roman" w:hAnsi="Times New Roman"/>
          <w:sz w:val="24"/>
          <w:szCs w:val="24"/>
          <w:lang w:eastAsia="hu-HU"/>
        </w:rPr>
      </w:pPr>
      <w:r w:rsidRPr="007524A5">
        <w:rPr>
          <w:rFonts w:ascii="Times New Roman" w:eastAsia="Times New Roman" w:hAnsi="Times New Roman"/>
          <w:b/>
          <w:sz w:val="24"/>
          <w:szCs w:val="24"/>
          <w:lang w:eastAsia="hu-HU"/>
        </w:rPr>
        <w:t xml:space="preserve">10.§ </w:t>
      </w:r>
      <w:r w:rsidRPr="007524A5">
        <w:rPr>
          <w:rFonts w:ascii="Times New Roman" w:eastAsia="Times New Roman" w:hAnsi="Times New Roman"/>
          <w:sz w:val="24"/>
          <w:szCs w:val="24"/>
          <w:lang w:eastAsia="hu-HU"/>
        </w:rPr>
        <w:t>(1) Ha a vagyonról az önkormányzat vagy valamely intézménye javára lemondtak, ezt a lemondásban megnevezett vagyonkezelő a képviselő-testület jóváhagyásával fogadhatja el, feltéve, hogy képes az azzal járó kötelezettségek teljesítésére.</w:t>
      </w:r>
    </w:p>
    <w:p w:rsidR="00DF6199" w:rsidRPr="007524A5" w:rsidRDefault="00DF6199" w:rsidP="00DF6199">
      <w:pPr>
        <w:spacing w:after="0" w:line="240" w:lineRule="auto"/>
        <w:jc w:val="both"/>
        <w:rPr>
          <w:rFonts w:ascii="Times New Roman" w:eastAsia="Times New Roman" w:hAnsi="Times New Roman"/>
          <w:sz w:val="24"/>
          <w:szCs w:val="24"/>
          <w:lang w:eastAsia="hu-HU"/>
        </w:rPr>
      </w:pPr>
    </w:p>
    <w:p w:rsidR="00DF6199" w:rsidRPr="007524A5" w:rsidRDefault="00DF6199" w:rsidP="00DF6199">
      <w:pPr>
        <w:numPr>
          <w:ilvl w:val="0"/>
          <w:numId w:val="20"/>
        </w:numPr>
        <w:spacing w:after="0" w:line="240" w:lineRule="auto"/>
        <w:ind w:left="482"/>
        <w:jc w:val="both"/>
        <w:rPr>
          <w:rFonts w:ascii="Times New Roman" w:eastAsia="Times New Roman" w:hAnsi="Times New Roman"/>
          <w:sz w:val="24"/>
          <w:szCs w:val="24"/>
          <w:lang w:eastAsia="hu-HU"/>
        </w:rPr>
      </w:pPr>
      <w:r w:rsidRPr="007524A5">
        <w:rPr>
          <w:rFonts w:ascii="Times New Roman" w:eastAsia="Times New Roman" w:hAnsi="Times New Roman"/>
          <w:sz w:val="24"/>
          <w:szCs w:val="24"/>
          <w:lang w:eastAsia="hu-HU"/>
        </w:rPr>
        <w:t>Az önkormányzat részére ellenérték nélkül felajánlott vagyon elfogadásához szükség van a képviselő-testület jóváhagyására.</w:t>
      </w:r>
    </w:p>
    <w:p w:rsidR="00DF6199" w:rsidRPr="007524A5" w:rsidRDefault="00DF6199" w:rsidP="00DF6199">
      <w:pPr>
        <w:spacing w:after="0" w:line="240" w:lineRule="auto"/>
        <w:jc w:val="both"/>
        <w:rPr>
          <w:rFonts w:ascii="Times New Roman" w:eastAsia="Times New Roman" w:hAnsi="Times New Roman"/>
          <w:sz w:val="24"/>
          <w:szCs w:val="24"/>
          <w:lang w:eastAsia="hu-HU"/>
        </w:rPr>
      </w:pPr>
    </w:p>
    <w:p w:rsidR="00DF6199" w:rsidRPr="007524A5" w:rsidRDefault="00DF6199" w:rsidP="00DF6199">
      <w:pPr>
        <w:numPr>
          <w:ilvl w:val="0"/>
          <w:numId w:val="1"/>
        </w:numPr>
        <w:spacing w:after="0" w:line="240" w:lineRule="auto"/>
        <w:ind w:left="351"/>
        <w:jc w:val="center"/>
        <w:rPr>
          <w:rFonts w:ascii="Times New Roman" w:eastAsia="Times New Roman" w:hAnsi="Times New Roman"/>
          <w:b/>
          <w:sz w:val="24"/>
          <w:szCs w:val="24"/>
          <w:lang w:eastAsia="hu-HU"/>
        </w:rPr>
      </w:pPr>
      <w:r w:rsidRPr="007524A5">
        <w:rPr>
          <w:rFonts w:ascii="Times New Roman" w:eastAsia="Times New Roman" w:hAnsi="Times New Roman"/>
          <w:b/>
          <w:sz w:val="24"/>
          <w:szCs w:val="24"/>
          <w:lang w:eastAsia="hu-HU"/>
        </w:rPr>
        <w:t>Az önkormányzati vagyon értékének meghatározása</w:t>
      </w:r>
    </w:p>
    <w:p w:rsidR="00DF6199" w:rsidRPr="007524A5" w:rsidRDefault="00DF6199" w:rsidP="00DF6199">
      <w:pPr>
        <w:spacing w:after="0" w:line="240" w:lineRule="auto"/>
        <w:rPr>
          <w:rFonts w:ascii="Times New Roman" w:eastAsia="Times New Roman" w:hAnsi="Times New Roman"/>
          <w:b/>
          <w:sz w:val="24"/>
          <w:szCs w:val="24"/>
          <w:lang w:eastAsia="hu-HU"/>
        </w:rPr>
      </w:pPr>
    </w:p>
    <w:p w:rsidR="00DF6199" w:rsidRPr="007524A5" w:rsidRDefault="00DF6199" w:rsidP="00DF6199">
      <w:pPr>
        <w:spacing w:after="0" w:line="240" w:lineRule="auto"/>
        <w:jc w:val="both"/>
        <w:rPr>
          <w:rFonts w:ascii="Times New Roman" w:eastAsia="Times New Roman" w:hAnsi="Times New Roman"/>
          <w:sz w:val="24"/>
          <w:szCs w:val="24"/>
          <w:lang w:eastAsia="hu-HU"/>
        </w:rPr>
      </w:pPr>
      <w:r w:rsidRPr="007524A5">
        <w:rPr>
          <w:rFonts w:ascii="Times New Roman" w:eastAsia="Times New Roman" w:hAnsi="Times New Roman"/>
          <w:b/>
          <w:sz w:val="24"/>
          <w:szCs w:val="24"/>
          <w:lang w:eastAsia="hu-HU"/>
        </w:rPr>
        <w:t xml:space="preserve">11.§ </w:t>
      </w:r>
      <w:r w:rsidRPr="007524A5">
        <w:rPr>
          <w:rFonts w:ascii="Times New Roman" w:eastAsia="Times New Roman" w:hAnsi="Times New Roman"/>
          <w:sz w:val="24"/>
          <w:szCs w:val="24"/>
          <w:lang w:eastAsia="hu-HU"/>
        </w:rPr>
        <w:t>(1) A képviselő-testület a vagyontárgyak értékesítése esetén a vagyontárgy értékét:</w:t>
      </w:r>
    </w:p>
    <w:p w:rsidR="00DF6199" w:rsidRPr="007524A5" w:rsidRDefault="00DF6199" w:rsidP="00DF6199">
      <w:pPr>
        <w:spacing w:after="0" w:line="240" w:lineRule="auto"/>
        <w:jc w:val="both"/>
        <w:rPr>
          <w:rFonts w:ascii="Times New Roman" w:eastAsia="Times New Roman" w:hAnsi="Times New Roman"/>
          <w:sz w:val="24"/>
          <w:szCs w:val="24"/>
          <w:lang w:eastAsia="hu-HU"/>
        </w:rPr>
      </w:pPr>
    </w:p>
    <w:p w:rsidR="00DF6199" w:rsidRPr="007524A5" w:rsidRDefault="00DF6199" w:rsidP="00DF6199">
      <w:pPr>
        <w:numPr>
          <w:ilvl w:val="0"/>
          <w:numId w:val="16"/>
        </w:numPr>
        <w:spacing w:after="0" w:line="240" w:lineRule="auto"/>
        <w:ind w:left="482"/>
        <w:jc w:val="both"/>
        <w:rPr>
          <w:rFonts w:ascii="Times New Roman" w:eastAsia="Times New Roman" w:hAnsi="Times New Roman"/>
          <w:sz w:val="24"/>
          <w:szCs w:val="24"/>
          <w:lang w:eastAsia="hu-HU"/>
        </w:rPr>
      </w:pPr>
      <w:r w:rsidRPr="007524A5">
        <w:rPr>
          <w:rFonts w:ascii="Times New Roman" w:eastAsia="Times New Roman" w:hAnsi="Times New Roman"/>
          <w:sz w:val="24"/>
          <w:szCs w:val="24"/>
          <w:lang w:eastAsia="hu-HU"/>
        </w:rPr>
        <w:t>2 millió Ft könyv szerint nyilvántartott bruttó érték fölött ingatlanvagyon és vagyoni étékű jog esetén 3 hónapnál nem régebbi forgalmi értékbecslés,</w:t>
      </w:r>
    </w:p>
    <w:p w:rsidR="00DF6199" w:rsidRPr="007524A5" w:rsidRDefault="00DF6199" w:rsidP="00DF6199">
      <w:pPr>
        <w:spacing w:after="0" w:line="240" w:lineRule="auto"/>
        <w:jc w:val="both"/>
        <w:rPr>
          <w:rFonts w:ascii="Times New Roman" w:eastAsia="Times New Roman" w:hAnsi="Times New Roman"/>
          <w:sz w:val="24"/>
          <w:szCs w:val="24"/>
          <w:lang w:eastAsia="hu-HU"/>
        </w:rPr>
      </w:pPr>
    </w:p>
    <w:p w:rsidR="00DF6199" w:rsidRPr="007524A5" w:rsidRDefault="00DF6199" w:rsidP="00DF6199">
      <w:pPr>
        <w:numPr>
          <w:ilvl w:val="0"/>
          <w:numId w:val="16"/>
        </w:numPr>
        <w:spacing w:after="0" w:line="240" w:lineRule="auto"/>
        <w:ind w:left="482"/>
        <w:jc w:val="both"/>
        <w:rPr>
          <w:rFonts w:ascii="Times New Roman" w:eastAsia="Times New Roman" w:hAnsi="Times New Roman"/>
          <w:sz w:val="24"/>
          <w:szCs w:val="24"/>
          <w:lang w:eastAsia="hu-HU"/>
        </w:rPr>
      </w:pPr>
      <w:r w:rsidRPr="007524A5">
        <w:rPr>
          <w:rFonts w:ascii="Times New Roman" w:eastAsia="Times New Roman" w:hAnsi="Times New Roman"/>
          <w:sz w:val="24"/>
          <w:szCs w:val="24"/>
          <w:lang w:eastAsia="hu-HU"/>
        </w:rPr>
        <w:t>ingó vagyon esetén legalább a könyv szerinti nyilvántartás alapján állapítja meg.</w:t>
      </w:r>
    </w:p>
    <w:p w:rsidR="00DF6199" w:rsidRPr="007524A5" w:rsidRDefault="00DF6199" w:rsidP="00DF6199">
      <w:pPr>
        <w:spacing w:after="0" w:line="240" w:lineRule="auto"/>
        <w:contextualSpacing/>
        <w:rPr>
          <w:rFonts w:ascii="Times New Roman" w:eastAsia="Times New Roman" w:hAnsi="Times New Roman"/>
          <w:sz w:val="24"/>
          <w:szCs w:val="24"/>
          <w:lang w:eastAsia="hu-HU"/>
        </w:rPr>
      </w:pPr>
    </w:p>
    <w:p w:rsidR="00DF6199" w:rsidRPr="007524A5" w:rsidRDefault="00DF6199" w:rsidP="00DF6199">
      <w:pPr>
        <w:numPr>
          <w:ilvl w:val="0"/>
          <w:numId w:val="16"/>
        </w:numPr>
        <w:spacing w:after="0" w:line="240" w:lineRule="auto"/>
        <w:ind w:left="482"/>
        <w:jc w:val="both"/>
        <w:rPr>
          <w:rFonts w:ascii="Times New Roman" w:eastAsia="Times New Roman" w:hAnsi="Times New Roman"/>
          <w:sz w:val="24"/>
          <w:szCs w:val="24"/>
          <w:lang w:eastAsia="hu-HU"/>
        </w:rPr>
      </w:pPr>
      <w:r w:rsidRPr="007524A5">
        <w:rPr>
          <w:rFonts w:ascii="Times New Roman" w:eastAsia="Times New Roman" w:hAnsi="Times New Roman"/>
          <w:sz w:val="24"/>
          <w:szCs w:val="24"/>
          <w:lang w:eastAsia="hu-HU"/>
        </w:rPr>
        <w:t>ingó vagyon esetén is készüljön egyszerűsített értékbecslés (értéklap)</w:t>
      </w:r>
    </w:p>
    <w:p w:rsidR="00DF6199" w:rsidRPr="007524A5" w:rsidRDefault="00DF6199" w:rsidP="00DF6199">
      <w:pPr>
        <w:spacing w:after="0" w:line="240" w:lineRule="auto"/>
        <w:jc w:val="both"/>
        <w:rPr>
          <w:rFonts w:ascii="Times New Roman" w:eastAsia="Times New Roman" w:hAnsi="Times New Roman"/>
          <w:sz w:val="24"/>
          <w:szCs w:val="24"/>
          <w:lang w:eastAsia="hu-HU"/>
        </w:rPr>
      </w:pPr>
    </w:p>
    <w:p w:rsidR="00DF6199" w:rsidRPr="007524A5" w:rsidRDefault="00DF6199" w:rsidP="00DF6199">
      <w:pPr>
        <w:numPr>
          <w:ilvl w:val="0"/>
          <w:numId w:val="1"/>
        </w:numPr>
        <w:spacing w:after="0" w:line="240" w:lineRule="auto"/>
        <w:ind w:left="351"/>
        <w:jc w:val="center"/>
        <w:rPr>
          <w:rFonts w:ascii="Times New Roman" w:eastAsia="Times New Roman" w:hAnsi="Times New Roman"/>
          <w:b/>
          <w:sz w:val="24"/>
          <w:szCs w:val="24"/>
          <w:lang w:eastAsia="hu-HU"/>
        </w:rPr>
      </w:pPr>
      <w:r w:rsidRPr="007524A5">
        <w:rPr>
          <w:rFonts w:ascii="Times New Roman" w:eastAsia="Times New Roman" w:hAnsi="Times New Roman"/>
          <w:b/>
          <w:sz w:val="24"/>
          <w:szCs w:val="24"/>
          <w:lang w:eastAsia="hu-HU"/>
        </w:rPr>
        <w:t>Eljárás a tulajdonos képviseletében</w:t>
      </w:r>
    </w:p>
    <w:p w:rsidR="00DF6199" w:rsidRPr="007524A5" w:rsidRDefault="00DF6199" w:rsidP="00DF6199">
      <w:pPr>
        <w:spacing w:after="0" w:line="240" w:lineRule="auto"/>
        <w:rPr>
          <w:rFonts w:ascii="Times New Roman" w:eastAsia="Times New Roman" w:hAnsi="Times New Roman"/>
          <w:b/>
          <w:sz w:val="24"/>
          <w:szCs w:val="24"/>
          <w:lang w:eastAsia="hu-HU"/>
        </w:rPr>
      </w:pPr>
    </w:p>
    <w:p w:rsidR="00DF6199" w:rsidRPr="007524A5" w:rsidRDefault="00DF6199" w:rsidP="00DF6199">
      <w:pPr>
        <w:spacing w:after="0" w:line="240" w:lineRule="auto"/>
        <w:ind w:left="624" w:hanging="993"/>
        <w:jc w:val="both"/>
        <w:rPr>
          <w:rFonts w:ascii="Times New Roman" w:eastAsia="Times New Roman" w:hAnsi="Times New Roman"/>
          <w:sz w:val="24"/>
          <w:szCs w:val="24"/>
          <w:lang w:eastAsia="hu-HU"/>
        </w:rPr>
      </w:pPr>
      <w:r w:rsidRPr="007524A5">
        <w:rPr>
          <w:rFonts w:ascii="Times New Roman" w:eastAsia="Times New Roman" w:hAnsi="Times New Roman"/>
          <w:b/>
          <w:sz w:val="24"/>
          <w:szCs w:val="24"/>
          <w:lang w:eastAsia="hu-HU"/>
        </w:rPr>
        <w:t xml:space="preserve">12.§ </w:t>
      </w:r>
      <w:r w:rsidRPr="007524A5">
        <w:rPr>
          <w:rFonts w:ascii="Times New Roman" w:eastAsia="Times New Roman" w:hAnsi="Times New Roman"/>
          <w:sz w:val="24"/>
          <w:szCs w:val="24"/>
          <w:lang w:eastAsia="hu-HU"/>
        </w:rPr>
        <w:t>(1) Az önkormányzati vagyont érintő hatósági eljárásban a tulajdonost megillető nyilatkozattételi jogot, továbbá a közigazgatási és bírósági eljárásban az ügyfél jogát a polgármester gyakorolja.</w:t>
      </w:r>
    </w:p>
    <w:p w:rsidR="00DF6199" w:rsidRPr="007524A5" w:rsidRDefault="00DF6199" w:rsidP="00DF6199">
      <w:pPr>
        <w:spacing w:after="0" w:line="240" w:lineRule="auto"/>
        <w:jc w:val="both"/>
        <w:rPr>
          <w:rFonts w:ascii="Times New Roman" w:eastAsia="Times New Roman" w:hAnsi="Times New Roman"/>
          <w:sz w:val="24"/>
          <w:szCs w:val="24"/>
          <w:lang w:eastAsia="hu-HU"/>
        </w:rPr>
      </w:pPr>
    </w:p>
    <w:p w:rsidR="00DF6199" w:rsidRPr="007524A5" w:rsidRDefault="00DF6199" w:rsidP="00DF6199">
      <w:pPr>
        <w:numPr>
          <w:ilvl w:val="0"/>
          <w:numId w:val="21"/>
        </w:numPr>
        <w:spacing w:after="0" w:line="240" w:lineRule="auto"/>
        <w:ind w:left="624"/>
        <w:jc w:val="both"/>
        <w:rPr>
          <w:rFonts w:ascii="Times New Roman" w:eastAsia="Times New Roman" w:hAnsi="Times New Roman"/>
          <w:sz w:val="24"/>
          <w:szCs w:val="24"/>
          <w:lang w:eastAsia="hu-HU"/>
        </w:rPr>
      </w:pPr>
      <w:r w:rsidRPr="007524A5">
        <w:rPr>
          <w:rFonts w:ascii="Times New Roman" w:eastAsia="Times New Roman" w:hAnsi="Times New Roman"/>
          <w:sz w:val="24"/>
          <w:szCs w:val="24"/>
          <w:lang w:eastAsia="hu-HU"/>
        </w:rPr>
        <w:t>Az önkormányzati jog képviseletének biztosításáról a polgármester gondoskodik.</w:t>
      </w:r>
    </w:p>
    <w:p w:rsidR="00DF6199" w:rsidRPr="007524A5" w:rsidRDefault="00DF6199" w:rsidP="00DF6199">
      <w:pPr>
        <w:spacing w:after="0" w:line="240" w:lineRule="auto"/>
        <w:jc w:val="both"/>
        <w:rPr>
          <w:rFonts w:ascii="Times New Roman" w:eastAsia="Times New Roman" w:hAnsi="Times New Roman"/>
          <w:sz w:val="24"/>
          <w:szCs w:val="24"/>
          <w:lang w:eastAsia="hu-HU"/>
        </w:rPr>
      </w:pPr>
    </w:p>
    <w:p w:rsidR="00DF6199" w:rsidRPr="007524A5" w:rsidRDefault="00DF6199" w:rsidP="00DF6199">
      <w:pPr>
        <w:numPr>
          <w:ilvl w:val="0"/>
          <w:numId w:val="1"/>
        </w:numPr>
        <w:spacing w:after="0" w:line="240" w:lineRule="auto"/>
        <w:ind w:left="351"/>
        <w:jc w:val="center"/>
        <w:rPr>
          <w:rFonts w:ascii="Times New Roman" w:eastAsia="Times New Roman" w:hAnsi="Times New Roman"/>
          <w:b/>
          <w:sz w:val="24"/>
          <w:szCs w:val="24"/>
          <w:lang w:eastAsia="hu-HU"/>
        </w:rPr>
      </w:pPr>
      <w:r w:rsidRPr="007524A5">
        <w:rPr>
          <w:rFonts w:ascii="Times New Roman" w:eastAsia="Times New Roman" w:hAnsi="Times New Roman"/>
          <w:b/>
          <w:sz w:val="24"/>
          <w:szCs w:val="24"/>
          <w:lang w:eastAsia="hu-HU"/>
        </w:rPr>
        <w:t>Záró rendelkezések</w:t>
      </w:r>
    </w:p>
    <w:p w:rsidR="00DF6199" w:rsidRPr="007524A5" w:rsidRDefault="00DF6199" w:rsidP="00DF6199">
      <w:pPr>
        <w:spacing w:after="0" w:line="240" w:lineRule="auto"/>
        <w:rPr>
          <w:rFonts w:ascii="Times New Roman" w:eastAsia="Times New Roman" w:hAnsi="Times New Roman"/>
          <w:b/>
          <w:sz w:val="24"/>
          <w:szCs w:val="24"/>
          <w:lang w:eastAsia="hu-HU"/>
        </w:rPr>
      </w:pPr>
    </w:p>
    <w:p w:rsidR="00DF6199" w:rsidRPr="007524A5" w:rsidRDefault="00DF6199" w:rsidP="00DF6199">
      <w:pPr>
        <w:spacing w:after="0" w:line="240" w:lineRule="auto"/>
        <w:jc w:val="both"/>
        <w:rPr>
          <w:rFonts w:ascii="Times New Roman" w:eastAsia="Times New Roman" w:hAnsi="Times New Roman"/>
          <w:sz w:val="24"/>
          <w:szCs w:val="24"/>
          <w:lang w:eastAsia="hu-HU"/>
        </w:rPr>
      </w:pPr>
      <w:r w:rsidRPr="007524A5">
        <w:rPr>
          <w:rFonts w:ascii="Times New Roman" w:eastAsia="Times New Roman" w:hAnsi="Times New Roman"/>
          <w:b/>
          <w:sz w:val="24"/>
          <w:szCs w:val="24"/>
          <w:lang w:eastAsia="hu-HU"/>
        </w:rPr>
        <w:t xml:space="preserve">13.§ </w:t>
      </w:r>
      <w:r w:rsidRPr="007524A5">
        <w:rPr>
          <w:rFonts w:ascii="Times New Roman" w:eastAsia="Times New Roman" w:hAnsi="Times New Roman"/>
          <w:sz w:val="24"/>
          <w:szCs w:val="24"/>
          <w:lang w:eastAsia="hu-HU"/>
        </w:rPr>
        <w:t>(1) Ez a rendelet a kihirdetése napját követő napon lép hatályba.</w:t>
      </w:r>
    </w:p>
    <w:p w:rsidR="00DF6199" w:rsidRPr="007524A5" w:rsidRDefault="00DF6199" w:rsidP="00DF6199">
      <w:pPr>
        <w:spacing w:after="0" w:line="240" w:lineRule="auto"/>
        <w:jc w:val="both"/>
        <w:rPr>
          <w:rFonts w:ascii="Times New Roman" w:eastAsia="Times New Roman" w:hAnsi="Times New Roman"/>
          <w:sz w:val="24"/>
          <w:szCs w:val="24"/>
          <w:lang w:eastAsia="hu-HU"/>
        </w:rPr>
      </w:pPr>
    </w:p>
    <w:p w:rsidR="00DF6199" w:rsidRPr="007524A5" w:rsidRDefault="00DF6199" w:rsidP="00DF6199">
      <w:pPr>
        <w:numPr>
          <w:ilvl w:val="0"/>
          <w:numId w:val="22"/>
        </w:numPr>
        <w:spacing w:after="0" w:line="240" w:lineRule="auto"/>
        <w:ind w:left="482"/>
        <w:jc w:val="both"/>
        <w:rPr>
          <w:rFonts w:ascii="Times New Roman" w:eastAsia="Times New Roman" w:hAnsi="Times New Roman"/>
          <w:sz w:val="24"/>
          <w:szCs w:val="24"/>
          <w:lang w:eastAsia="hu-HU"/>
        </w:rPr>
      </w:pPr>
      <w:r w:rsidRPr="007524A5">
        <w:rPr>
          <w:rFonts w:ascii="Times New Roman" w:eastAsia="Times New Roman" w:hAnsi="Times New Roman"/>
          <w:sz w:val="24"/>
          <w:szCs w:val="24"/>
          <w:lang w:eastAsia="hu-HU"/>
        </w:rPr>
        <w:t>Hatályát veszti az önkormányzat vagyonáról, a vagyonhasznosítás rendjéről és a vagyontárgyak feletti tulajdonosi jogok gyakorlásának szabályairól szóló 16/2012.(X.26.) önkormányzati rendelet.</w:t>
      </w:r>
    </w:p>
    <w:p w:rsidR="00DF6199" w:rsidRPr="007524A5" w:rsidRDefault="00DF6199" w:rsidP="00DF6199">
      <w:pPr>
        <w:spacing w:after="0" w:line="240" w:lineRule="auto"/>
        <w:jc w:val="both"/>
        <w:rPr>
          <w:rFonts w:ascii="Times New Roman" w:eastAsia="Times New Roman" w:hAnsi="Times New Roman"/>
          <w:sz w:val="24"/>
          <w:szCs w:val="24"/>
          <w:lang w:eastAsia="hu-HU"/>
        </w:rPr>
      </w:pPr>
    </w:p>
    <w:p w:rsidR="00DF6199" w:rsidRPr="007524A5" w:rsidRDefault="00DF6199" w:rsidP="00DF6199">
      <w:pPr>
        <w:spacing w:after="0" w:line="240" w:lineRule="auto"/>
        <w:rPr>
          <w:rFonts w:ascii="Times New Roman" w:eastAsia="Times New Roman" w:hAnsi="Times New Roman"/>
          <w:b/>
          <w:sz w:val="24"/>
          <w:szCs w:val="24"/>
          <w:u w:val="single"/>
          <w:lang w:eastAsia="hu-HU"/>
        </w:rPr>
      </w:pPr>
    </w:p>
    <w:p w:rsidR="00DF6199" w:rsidRPr="007524A5" w:rsidRDefault="00DF6199" w:rsidP="00DF6199">
      <w:pPr>
        <w:spacing w:after="0" w:line="240" w:lineRule="auto"/>
        <w:rPr>
          <w:rFonts w:ascii="Times New Roman" w:eastAsia="Times New Roman" w:hAnsi="Times New Roman"/>
          <w:b/>
          <w:sz w:val="24"/>
          <w:szCs w:val="24"/>
          <w:u w:val="single"/>
          <w:lang w:eastAsia="hu-HU"/>
        </w:rPr>
      </w:pPr>
    </w:p>
    <w:p w:rsidR="00DF6199" w:rsidRPr="007524A5" w:rsidRDefault="00DF6199" w:rsidP="00DF6199">
      <w:pPr>
        <w:spacing w:after="0" w:line="240" w:lineRule="auto"/>
        <w:rPr>
          <w:rFonts w:ascii="Times New Roman" w:eastAsia="Times New Roman" w:hAnsi="Times New Roman"/>
          <w:b/>
          <w:sz w:val="24"/>
          <w:szCs w:val="24"/>
          <w:u w:val="single"/>
          <w:lang w:eastAsia="hu-HU"/>
        </w:rPr>
      </w:pPr>
    </w:p>
    <w:p w:rsidR="00DF6199" w:rsidRPr="007524A5" w:rsidRDefault="00DF6199" w:rsidP="00DF6199">
      <w:pPr>
        <w:spacing w:after="0" w:line="240" w:lineRule="auto"/>
        <w:rPr>
          <w:rFonts w:ascii="Times New Roman" w:eastAsia="Times New Roman" w:hAnsi="Times New Roman"/>
          <w:b/>
          <w:sz w:val="24"/>
          <w:szCs w:val="24"/>
          <w:lang w:eastAsia="hu-HU"/>
        </w:rPr>
      </w:pPr>
      <w:r w:rsidRPr="007524A5">
        <w:rPr>
          <w:rFonts w:ascii="Times New Roman" w:eastAsia="Times New Roman" w:hAnsi="Times New Roman"/>
          <w:b/>
          <w:sz w:val="24"/>
          <w:szCs w:val="24"/>
          <w:lang w:eastAsia="hu-HU"/>
        </w:rPr>
        <w:t>Péterné Ferencz Zsuzsanna</w:t>
      </w:r>
      <w:r w:rsidRPr="007524A5">
        <w:rPr>
          <w:rFonts w:ascii="Times New Roman" w:eastAsia="Times New Roman" w:hAnsi="Times New Roman"/>
          <w:b/>
          <w:sz w:val="24"/>
          <w:szCs w:val="24"/>
          <w:lang w:eastAsia="hu-HU"/>
        </w:rPr>
        <w:tab/>
      </w:r>
      <w:r w:rsidRPr="007524A5">
        <w:rPr>
          <w:rFonts w:ascii="Times New Roman" w:eastAsia="Times New Roman" w:hAnsi="Times New Roman"/>
          <w:b/>
          <w:sz w:val="24"/>
          <w:szCs w:val="24"/>
          <w:lang w:eastAsia="hu-HU"/>
        </w:rPr>
        <w:tab/>
      </w:r>
      <w:r w:rsidRPr="007524A5">
        <w:rPr>
          <w:rFonts w:ascii="Times New Roman" w:eastAsia="Times New Roman" w:hAnsi="Times New Roman"/>
          <w:b/>
          <w:sz w:val="24"/>
          <w:szCs w:val="24"/>
          <w:lang w:eastAsia="hu-HU"/>
        </w:rPr>
        <w:tab/>
      </w:r>
      <w:r w:rsidRPr="007524A5">
        <w:rPr>
          <w:rFonts w:ascii="Times New Roman" w:eastAsia="Times New Roman" w:hAnsi="Times New Roman"/>
          <w:b/>
          <w:sz w:val="24"/>
          <w:szCs w:val="24"/>
          <w:lang w:eastAsia="hu-HU"/>
        </w:rPr>
        <w:tab/>
      </w:r>
      <w:r w:rsidRPr="007524A5">
        <w:rPr>
          <w:rFonts w:ascii="Times New Roman" w:eastAsia="Times New Roman" w:hAnsi="Times New Roman"/>
          <w:b/>
          <w:sz w:val="24"/>
          <w:szCs w:val="24"/>
          <w:lang w:eastAsia="hu-HU"/>
        </w:rPr>
        <w:tab/>
      </w:r>
      <w:r w:rsidRPr="007524A5">
        <w:rPr>
          <w:rFonts w:ascii="Times New Roman" w:eastAsia="Times New Roman" w:hAnsi="Times New Roman"/>
          <w:b/>
          <w:sz w:val="24"/>
          <w:szCs w:val="24"/>
          <w:lang w:eastAsia="hu-HU"/>
        </w:rPr>
        <w:tab/>
      </w:r>
      <w:r w:rsidRPr="007524A5">
        <w:rPr>
          <w:rFonts w:ascii="Times New Roman" w:eastAsia="Times New Roman" w:hAnsi="Times New Roman"/>
          <w:b/>
          <w:sz w:val="24"/>
          <w:szCs w:val="24"/>
          <w:lang w:eastAsia="hu-HU"/>
        </w:rPr>
        <w:tab/>
      </w:r>
      <w:r w:rsidR="00906921">
        <w:rPr>
          <w:rFonts w:ascii="Times New Roman" w:eastAsia="Times New Roman" w:hAnsi="Times New Roman"/>
          <w:b/>
          <w:sz w:val="24"/>
          <w:szCs w:val="24"/>
          <w:lang w:eastAsia="hu-HU"/>
        </w:rPr>
        <w:t>Posta György</w:t>
      </w:r>
    </w:p>
    <w:p w:rsidR="00DF6199" w:rsidRPr="007524A5" w:rsidRDefault="00DF6199" w:rsidP="00DF6199">
      <w:pPr>
        <w:spacing w:after="0" w:line="240" w:lineRule="auto"/>
        <w:ind w:right="-427"/>
        <w:rPr>
          <w:rFonts w:ascii="Times New Roman" w:eastAsia="Times New Roman" w:hAnsi="Times New Roman"/>
          <w:b/>
          <w:sz w:val="24"/>
          <w:szCs w:val="24"/>
          <w:lang w:eastAsia="hu-HU"/>
        </w:rPr>
      </w:pPr>
      <w:r w:rsidRPr="007524A5">
        <w:rPr>
          <w:rFonts w:ascii="Times New Roman" w:eastAsia="Times New Roman" w:hAnsi="Times New Roman"/>
          <w:b/>
          <w:sz w:val="24"/>
          <w:szCs w:val="24"/>
          <w:lang w:eastAsia="hu-HU"/>
        </w:rPr>
        <w:tab/>
      </w:r>
      <w:proofErr w:type="gramStart"/>
      <w:r w:rsidRPr="007524A5">
        <w:rPr>
          <w:rFonts w:ascii="Times New Roman" w:eastAsia="Times New Roman" w:hAnsi="Times New Roman"/>
          <w:b/>
          <w:sz w:val="24"/>
          <w:szCs w:val="24"/>
          <w:lang w:eastAsia="hu-HU"/>
        </w:rPr>
        <w:t>jegyző</w:t>
      </w:r>
      <w:proofErr w:type="gramEnd"/>
      <w:r w:rsidRPr="007524A5">
        <w:rPr>
          <w:rFonts w:ascii="Times New Roman" w:eastAsia="Times New Roman" w:hAnsi="Times New Roman"/>
          <w:b/>
          <w:sz w:val="24"/>
          <w:szCs w:val="24"/>
          <w:lang w:eastAsia="hu-HU"/>
        </w:rPr>
        <w:tab/>
      </w:r>
      <w:r w:rsidRPr="007524A5">
        <w:rPr>
          <w:rFonts w:ascii="Times New Roman" w:eastAsia="Times New Roman" w:hAnsi="Times New Roman"/>
          <w:b/>
          <w:sz w:val="24"/>
          <w:szCs w:val="24"/>
          <w:lang w:eastAsia="hu-HU"/>
        </w:rPr>
        <w:tab/>
      </w:r>
      <w:r w:rsidRPr="007524A5">
        <w:rPr>
          <w:rFonts w:ascii="Times New Roman" w:eastAsia="Times New Roman" w:hAnsi="Times New Roman"/>
          <w:b/>
          <w:sz w:val="24"/>
          <w:szCs w:val="24"/>
          <w:lang w:eastAsia="hu-HU"/>
        </w:rPr>
        <w:tab/>
      </w:r>
      <w:r w:rsidRPr="007524A5">
        <w:rPr>
          <w:rFonts w:ascii="Times New Roman" w:eastAsia="Times New Roman" w:hAnsi="Times New Roman"/>
          <w:b/>
          <w:sz w:val="24"/>
          <w:szCs w:val="24"/>
          <w:lang w:eastAsia="hu-HU"/>
        </w:rPr>
        <w:tab/>
      </w:r>
      <w:r w:rsidRPr="007524A5">
        <w:rPr>
          <w:rFonts w:ascii="Times New Roman" w:eastAsia="Times New Roman" w:hAnsi="Times New Roman"/>
          <w:b/>
          <w:sz w:val="24"/>
          <w:szCs w:val="24"/>
          <w:lang w:eastAsia="hu-HU"/>
        </w:rPr>
        <w:tab/>
      </w:r>
      <w:r w:rsidRPr="007524A5">
        <w:rPr>
          <w:rFonts w:ascii="Times New Roman" w:eastAsia="Times New Roman" w:hAnsi="Times New Roman"/>
          <w:b/>
          <w:sz w:val="24"/>
          <w:szCs w:val="24"/>
          <w:lang w:eastAsia="hu-HU"/>
        </w:rPr>
        <w:tab/>
      </w:r>
      <w:r w:rsidRPr="007524A5">
        <w:rPr>
          <w:rFonts w:ascii="Times New Roman" w:eastAsia="Times New Roman" w:hAnsi="Times New Roman"/>
          <w:b/>
          <w:sz w:val="24"/>
          <w:szCs w:val="24"/>
          <w:lang w:eastAsia="hu-HU"/>
        </w:rPr>
        <w:tab/>
      </w:r>
      <w:r w:rsidRPr="007524A5">
        <w:rPr>
          <w:rFonts w:ascii="Times New Roman" w:eastAsia="Times New Roman" w:hAnsi="Times New Roman"/>
          <w:b/>
          <w:sz w:val="24"/>
          <w:szCs w:val="24"/>
          <w:lang w:eastAsia="hu-HU"/>
        </w:rPr>
        <w:tab/>
      </w:r>
      <w:r w:rsidRPr="007524A5">
        <w:rPr>
          <w:rFonts w:ascii="Times New Roman" w:eastAsia="Times New Roman" w:hAnsi="Times New Roman"/>
          <w:b/>
          <w:sz w:val="24"/>
          <w:szCs w:val="24"/>
          <w:lang w:eastAsia="hu-HU"/>
        </w:rPr>
        <w:tab/>
        <w:t>polgármester</w:t>
      </w:r>
    </w:p>
    <w:p w:rsidR="00DF6199" w:rsidRPr="007524A5" w:rsidRDefault="00DF6199" w:rsidP="00DF6199">
      <w:pPr>
        <w:spacing w:after="0" w:line="240" w:lineRule="auto"/>
        <w:jc w:val="center"/>
        <w:rPr>
          <w:rFonts w:ascii="Times New Roman" w:eastAsia="Times New Roman" w:hAnsi="Times New Roman"/>
          <w:b/>
          <w:sz w:val="24"/>
          <w:szCs w:val="24"/>
          <w:lang w:eastAsia="hu-HU"/>
        </w:rPr>
      </w:pPr>
    </w:p>
    <w:p w:rsidR="00DF6199" w:rsidRDefault="00DF6199" w:rsidP="00DF6199">
      <w:pPr>
        <w:spacing w:after="0" w:line="240" w:lineRule="auto"/>
        <w:rPr>
          <w:rFonts w:ascii="Times New Roman" w:hAnsi="Times New Roman" w:cs="Calibri"/>
          <w:color w:val="000000"/>
          <w:sz w:val="24"/>
        </w:rPr>
      </w:pPr>
      <w:r w:rsidRPr="007524A5">
        <w:rPr>
          <w:rFonts w:ascii="Times New Roman" w:hAnsi="Times New Roman" w:cs="Calibri"/>
          <w:color w:val="000000"/>
          <w:sz w:val="24"/>
        </w:rPr>
        <w:br w:type="page"/>
      </w:r>
    </w:p>
    <w:p w:rsidR="005048E3" w:rsidRDefault="005048E3" w:rsidP="005048E3">
      <w:pPr>
        <w:pStyle w:val="Listaszerbekezds"/>
        <w:numPr>
          <w:ilvl w:val="0"/>
          <w:numId w:val="23"/>
        </w:numPr>
        <w:spacing w:after="0" w:line="240" w:lineRule="auto"/>
        <w:rPr>
          <w:rFonts w:ascii="Times New Roman" w:hAnsi="Times New Roman" w:cs="Calibri"/>
          <w:color w:val="000000"/>
          <w:sz w:val="24"/>
        </w:rPr>
      </w:pPr>
      <w:r>
        <w:rPr>
          <w:rStyle w:val="Lbjegyzet-hivatkozs"/>
          <w:rFonts w:ascii="Times New Roman" w:hAnsi="Times New Roman" w:cs="Calibri"/>
          <w:color w:val="000000"/>
          <w:sz w:val="24"/>
        </w:rPr>
        <w:lastRenderedPageBreak/>
        <w:footnoteReference w:id="9"/>
      </w:r>
      <w:r w:rsidR="008D3D5F">
        <w:rPr>
          <w:rStyle w:val="Lbjegyzet-hivatkozs"/>
          <w:rFonts w:ascii="Times New Roman" w:hAnsi="Times New Roman" w:cs="Calibri"/>
          <w:color w:val="000000"/>
          <w:sz w:val="24"/>
        </w:rPr>
        <w:footnoteReference w:id="10"/>
      </w:r>
      <w:r w:rsidR="00312F91">
        <w:rPr>
          <w:rStyle w:val="Lbjegyzet-hivatkozs"/>
          <w:rFonts w:ascii="Times New Roman" w:hAnsi="Times New Roman" w:cs="Calibri"/>
          <w:color w:val="000000"/>
          <w:sz w:val="24"/>
        </w:rPr>
        <w:footnoteReference w:id="11"/>
      </w:r>
      <w:r>
        <w:rPr>
          <w:rFonts w:ascii="Times New Roman" w:hAnsi="Times New Roman" w:cs="Calibri"/>
          <w:color w:val="000000"/>
          <w:sz w:val="24"/>
        </w:rPr>
        <w:t xml:space="preserve">melléklet az </w:t>
      </w:r>
      <w:r w:rsidRPr="005048E3">
        <w:rPr>
          <w:rFonts w:ascii="Times New Roman" w:hAnsi="Times New Roman" w:cs="Calibri"/>
          <w:color w:val="000000"/>
          <w:sz w:val="24"/>
        </w:rPr>
        <w:t xml:space="preserve">5/2013. </w:t>
      </w:r>
      <w:r>
        <w:rPr>
          <w:rFonts w:ascii="Times New Roman" w:hAnsi="Times New Roman" w:cs="Calibri"/>
          <w:color w:val="000000"/>
          <w:sz w:val="24"/>
        </w:rPr>
        <w:t>(IV.19.) önkormányzati rendelethez</w:t>
      </w:r>
    </w:p>
    <w:p w:rsidR="005048E3" w:rsidRDefault="005048E3" w:rsidP="005048E3">
      <w:pPr>
        <w:pStyle w:val="Listaszerbekezds"/>
        <w:spacing w:after="0" w:line="240" w:lineRule="auto"/>
        <w:rPr>
          <w:rFonts w:ascii="Times New Roman" w:hAnsi="Times New Roman" w:cs="Calibri"/>
          <w:color w:val="000000"/>
          <w:sz w:val="24"/>
        </w:rPr>
      </w:pPr>
    </w:p>
    <w:p w:rsidR="005048E3" w:rsidRPr="005048E3" w:rsidRDefault="005048E3" w:rsidP="005048E3">
      <w:pPr>
        <w:pStyle w:val="Listaszerbekezds"/>
        <w:spacing w:after="0" w:line="240" w:lineRule="auto"/>
        <w:rPr>
          <w:rFonts w:ascii="Times New Roman" w:hAnsi="Times New Roman" w:cs="Calibri"/>
          <w:color w:val="000000"/>
          <w:sz w:val="24"/>
        </w:rPr>
      </w:pPr>
    </w:p>
    <w:p w:rsidR="005048E3" w:rsidRPr="005048E3" w:rsidRDefault="005048E3" w:rsidP="005048E3">
      <w:pPr>
        <w:rPr>
          <w:rFonts w:ascii="Times New Roman" w:eastAsiaTheme="minorHAnsi" w:hAnsi="Times New Roman"/>
          <w:sz w:val="24"/>
          <w:szCs w:val="24"/>
        </w:rPr>
      </w:pPr>
      <w:r w:rsidRPr="005048E3">
        <w:rPr>
          <w:rFonts w:ascii="Times New Roman" w:eastAsiaTheme="minorHAnsi" w:hAnsi="Times New Roman"/>
          <w:sz w:val="24"/>
          <w:szCs w:val="24"/>
        </w:rPr>
        <w:t xml:space="preserve">Tokaj Város Önkormányzat Képviselő-testülete az alábbi ingatlant az alábbi térmértékben az önkormányzati törzsvagyoni </w:t>
      </w:r>
      <w:proofErr w:type="gramStart"/>
      <w:r w:rsidRPr="005048E3">
        <w:rPr>
          <w:rFonts w:ascii="Times New Roman" w:eastAsiaTheme="minorHAnsi" w:hAnsi="Times New Roman"/>
          <w:sz w:val="24"/>
          <w:szCs w:val="24"/>
        </w:rPr>
        <w:t>körből   kivonja</w:t>
      </w:r>
      <w:proofErr w:type="gramEnd"/>
      <w:r w:rsidRPr="005048E3">
        <w:rPr>
          <w:rFonts w:ascii="Times New Roman" w:eastAsiaTheme="minorHAnsi" w:hAnsi="Times New Roman"/>
          <w:sz w:val="24"/>
          <w:szCs w:val="24"/>
        </w:rPr>
        <w:t xml:space="preserve"> és az üzleti vagyoni körbe sorolja:</w:t>
      </w:r>
    </w:p>
    <w:tbl>
      <w:tblPr>
        <w:tblStyle w:val="Rcsostblzat"/>
        <w:tblW w:w="0" w:type="auto"/>
        <w:tblLook w:val="04A0" w:firstRow="1" w:lastRow="0" w:firstColumn="1" w:lastColumn="0" w:noHBand="0" w:noVBand="1"/>
      </w:tblPr>
      <w:tblGrid>
        <w:gridCol w:w="1842"/>
        <w:gridCol w:w="1842"/>
        <w:gridCol w:w="1527"/>
        <w:gridCol w:w="1985"/>
        <w:gridCol w:w="2016"/>
      </w:tblGrid>
      <w:tr w:rsidR="005048E3" w:rsidRPr="005048E3" w:rsidTr="00283ECF">
        <w:tc>
          <w:tcPr>
            <w:tcW w:w="1842" w:type="dxa"/>
          </w:tcPr>
          <w:p w:rsidR="005048E3" w:rsidRPr="005048E3" w:rsidRDefault="005048E3" w:rsidP="005048E3">
            <w:pPr>
              <w:rPr>
                <w:rFonts w:ascii="Times New Roman" w:eastAsiaTheme="minorHAnsi" w:hAnsi="Times New Roman"/>
              </w:rPr>
            </w:pPr>
            <w:r w:rsidRPr="005048E3">
              <w:rPr>
                <w:rFonts w:ascii="Times New Roman" w:eastAsiaTheme="minorHAnsi" w:hAnsi="Times New Roman"/>
              </w:rPr>
              <w:t>Sorszám</w:t>
            </w:r>
          </w:p>
        </w:tc>
        <w:tc>
          <w:tcPr>
            <w:tcW w:w="1842" w:type="dxa"/>
          </w:tcPr>
          <w:p w:rsidR="005048E3" w:rsidRPr="005048E3" w:rsidRDefault="005048E3" w:rsidP="005048E3">
            <w:pPr>
              <w:rPr>
                <w:rFonts w:ascii="Times New Roman" w:eastAsiaTheme="minorHAnsi" w:hAnsi="Times New Roman"/>
              </w:rPr>
            </w:pPr>
            <w:r w:rsidRPr="005048E3">
              <w:rPr>
                <w:rFonts w:ascii="Times New Roman" w:eastAsiaTheme="minorHAnsi" w:hAnsi="Times New Roman"/>
              </w:rPr>
              <w:t>Helyrajzi szám</w:t>
            </w:r>
          </w:p>
        </w:tc>
        <w:tc>
          <w:tcPr>
            <w:tcW w:w="1527" w:type="dxa"/>
          </w:tcPr>
          <w:p w:rsidR="005048E3" w:rsidRPr="005048E3" w:rsidRDefault="005048E3" w:rsidP="005048E3">
            <w:pPr>
              <w:rPr>
                <w:rFonts w:ascii="Times New Roman" w:eastAsiaTheme="minorHAnsi" w:hAnsi="Times New Roman"/>
              </w:rPr>
            </w:pPr>
            <w:r w:rsidRPr="005048E3">
              <w:rPr>
                <w:rFonts w:ascii="Times New Roman" w:eastAsiaTheme="minorHAnsi" w:hAnsi="Times New Roman"/>
              </w:rPr>
              <w:t>Megnevezés</w:t>
            </w:r>
          </w:p>
        </w:tc>
        <w:tc>
          <w:tcPr>
            <w:tcW w:w="1985" w:type="dxa"/>
          </w:tcPr>
          <w:p w:rsidR="005048E3" w:rsidRPr="005048E3" w:rsidRDefault="005048E3" w:rsidP="005048E3">
            <w:pPr>
              <w:rPr>
                <w:rFonts w:ascii="Times New Roman" w:eastAsiaTheme="minorHAnsi" w:hAnsi="Times New Roman"/>
              </w:rPr>
            </w:pPr>
            <w:r w:rsidRPr="005048E3">
              <w:rPr>
                <w:rFonts w:ascii="Times New Roman" w:eastAsiaTheme="minorHAnsi" w:hAnsi="Times New Roman"/>
              </w:rPr>
              <w:t>Eredeti térmérték</w:t>
            </w:r>
          </w:p>
          <w:p w:rsidR="005048E3" w:rsidRPr="005048E3" w:rsidRDefault="005048E3" w:rsidP="005048E3">
            <w:pPr>
              <w:rPr>
                <w:rFonts w:ascii="Times New Roman" w:eastAsiaTheme="minorHAnsi" w:hAnsi="Times New Roman"/>
              </w:rPr>
            </w:pPr>
            <w:r w:rsidRPr="005048E3">
              <w:rPr>
                <w:rFonts w:ascii="Times New Roman" w:eastAsiaTheme="minorHAnsi" w:hAnsi="Times New Roman"/>
              </w:rPr>
              <w:t>(m2)</w:t>
            </w:r>
          </w:p>
        </w:tc>
        <w:tc>
          <w:tcPr>
            <w:tcW w:w="2016" w:type="dxa"/>
          </w:tcPr>
          <w:p w:rsidR="005048E3" w:rsidRPr="005048E3" w:rsidRDefault="005048E3" w:rsidP="005048E3">
            <w:pPr>
              <w:rPr>
                <w:rFonts w:ascii="Times New Roman" w:eastAsiaTheme="minorHAnsi" w:hAnsi="Times New Roman"/>
              </w:rPr>
            </w:pPr>
            <w:r w:rsidRPr="005048E3">
              <w:rPr>
                <w:rFonts w:ascii="Times New Roman" w:eastAsiaTheme="minorHAnsi" w:hAnsi="Times New Roman"/>
              </w:rPr>
              <w:t>Kivonásra kerülő térmérték (m2)</w:t>
            </w:r>
          </w:p>
        </w:tc>
      </w:tr>
      <w:tr w:rsidR="005048E3" w:rsidRPr="005048E3" w:rsidTr="00283ECF">
        <w:tc>
          <w:tcPr>
            <w:tcW w:w="1842" w:type="dxa"/>
          </w:tcPr>
          <w:p w:rsidR="005048E3" w:rsidRPr="00312F91" w:rsidRDefault="005048E3" w:rsidP="005048E3">
            <w:pPr>
              <w:rPr>
                <w:rFonts w:ascii="Times New Roman" w:eastAsiaTheme="minorHAnsi" w:hAnsi="Times New Roman"/>
              </w:rPr>
            </w:pPr>
            <w:r w:rsidRPr="00312F91">
              <w:rPr>
                <w:rFonts w:ascii="Times New Roman" w:eastAsiaTheme="minorHAnsi" w:hAnsi="Times New Roman"/>
              </w:rPr>
              <w:t>1.</w:t>
            </w:r>
          </w:p>
        </w:tc>
        <w:tc>
          <w:tcPr>
            <w:tcW w:w="1842" w:type="dxa"/>
          </w:tcPr>
          <w:p w:rsidR="005048E3" w:rsidRPr="00312F91" w:rsidRDefault="005048E3" w:rsidP="005048E3">
            <w:pPr>
              <w:rPr>
                <w:rFonts w:ascii="Times New Roman" w:eastAsiaTheme="minorHAnsi" w:hAnsi="Times New Roman"/>
              </w:rPr>
            </w:pPr>
            <w:r w:rsidRPr="00312F91">
              <w:rPr>
                <w:rFonts w:ascii="Times New Roman" w:eastAsiaTheme="minorHAnsi" w:hAnsi="Times New Roman"/>
              </w:rPr>
              <w:t>600/10</w:t>
            </w:r>
          </w:p>
        </w:tc>
        <w:tc>
          <w:tcPr>
            <w:tcW w:w="1527" w:type="dxa"/>
          </w:tcPr>
          <w:p w:rsidR="005048E3" w:rsidRPr="00312F91" w:rsidRDefault="005048E3" w:rsidP="005048E3">
            <w:pPr>
              <w:rPr>
                <w:rFonts w:ascii="Times New Roman" w:eastAsiaTheme="minorHAnsi" w:hAnsi="Times New Roman"/>
              </w:rPr>
            </w:pPr>
            <w:r w:rsidRPr="00312F91">
              <w:rPr>
                <w:rFonts w:ascii="Times New Roman" w:eastAsiaTheme="minorHAnsi" w:hAnsi="Times New Roman"/>
              </w:rPr>
              <w:t>kivett közút</w:t>
            </w:r>
          </w:p>
        </w:tc>
        <w:tc>
          <w:tcPr>
            <w:tcW w:w="1985" w:type="dxa"/>
          </w:tcPr>
          <w:p w:rsidR="005048E3" w:rsidRPr="00312F91" w:rsidRDefault="005048E3" w:rsidP="005048E3">
            <w:pPr>
              <w:rPr>
                <w:rFonts w:ascii="Times New Roman" w:eastAsiaTheme="minorHAnsi" w:hAnsi="Times New Roman"/>
              </w:rPr>
            </w:pPr>
            <w:r w:rsidRPr="00312F91">
              <w:rPr>
                <w:rFonts w:ascii="Times New Roman" w:eastAsiaTheme="minorHAnsi" w:hAnsi="Times New Roman"/>
              </w:rPr>
              <w:t>2439</w:t>
            </w:r>
          </w:p>
        </w:tc>
        <w:tc>
          <w:tcPr>
            <w:tcW w:w="2016" w:type="dxa"/>
          </w:tcPr>
          <w:p w:rsidR="005048E3" w:rsidRPr="00312F91" w:rsidRDefault="005048E3" w:rsidP="005048E3">
            <w:pPr>
              <w:rPr>
                <w:rFonts w:ascii="Times New Roman" w:eastAsiaTheme="minorHAnsi" w:hAnsi="Times New Roman"/>
              </w:rPr>
            </w:pPr>
            <w:r w:rsidRPr="00312F91">
              <w:rPr>
                <w:rFonts w:ascii="Times New Roman" w:eastAsiaTheme="minorHAnsi" w:hAnsi="Times New Roman"/>
              </w:rPr>
              <w:t>926</w:t>
            </w:r>
          </w:p>
        </w:tc>
      </w:tr>
      <w:tr w:rsidR="008D3D5F" w:rsidRPr="005048E3" w:rsidTr="00283ECF">
        <w:tc>
          <w:tcPr>
            <w:tcW w:w="1842" w:type="dxa"/>
          </w:tcPr>
          <w:p w:rsidR="008D3D5F" w:rsidRPr="00312F91" w:rsidRDefault="008D3D5F" w:rsidP="00FC4226">
            <w:pPr>
              <w:rPr>
                <w:rFonts w:ascii="Times New Roman" w:hAnsi="Times New Roman"/>
              </w:rPr>
            </w:pPr>
            <w:r w:rsidRPr="00312F91">
              <w:rPr>
                <w:rFonts w:ascii="Times New Roman" w:hAnsi="Times New Roman"/>
              </w:rPr>
              <w:t xml:space="preserve">2. </w:t>
            </w:r>
          </w:p>
        </w:tc>
        <w:tc>
          <w:tcPr>
            <w:tcW w:w="1842" w:type="dxa"/>
          </w:tcPr>
          <w:p w:rsidR="008D3D5F" w:rsidRPr="00312F91" w:rsidRDefault="008D3D5F" w:rsidP="00FC4226">
            <w:pPr>
              <w:rPr>
                <w:rFonts w:ascii="Times New Roman" w:hAnsi="Times New Roman"/>
              </w:rPr>
            </w:pPr>
            <w:r w:rsidRPr="00312F91">
              <w:rPr>
                <w:rFonts w:ascii="Times New Roman" w:hAnsi="Times New Roman"/>
              </w:rPr>
              <w:t>529/2</w:t>
            </w:r>
          </w:p>
        </w:tc>
        <w:tc>
          <w:tcPr>
            <w:tcW w:w="1527" w:type="dxa"/>
          </w:tcPr>
          <w:p w:rsidR="008D3D5F" w:rsidRPr="00312F91" w:rsidRDefault="008D3D5F" w:rsidP="00FC4226">
            <w:pPr>
              <w:rPr>
                <w:rFonts w:ascii="Times New Roman" w:hAnsi="Times New Roman"/>
              </w:rPr>
            </w:pPr>
            <w:r w:rsidRPr="00312F91">
              <w:rPr>
                <w:rFonts w:ascii="Times New Roman" w:hAnsi="Times New Roman"/>
              </w:rPr>
              <w:t>kivett közterület</w:t>
            </w:r>
          </w:p>
        </w:tc>
        <w:tc>
          <w:tcPr>
            <w:tcW w:w="1985" w:type="dxa"/>
          </w:tcPr>
          <w:p w:rsidR="008D3D5F" w:rsidRPr="00312F91" w:rsidRDefault="008D3D5F" w:rsidP="00FC4226">
            <w:pPr>
              <w:rPr>
                <w:rFonts w:ascii="Times New Roman" w:hAnsi="Times New Roman"/>
              </w:rPr>
            </w:pPr>
            <w:r w:rsidRPr="00312F91">
              <w:rPr>
                <w:rFonts w:ascii="Times New Roman" w:hAnsi="Times New Roman"/>
              </w:rPr>
              <w:t>524</w:t>
            </w:r>
          </w:p>
        </w:tc>
        <w:tc>
          <w:tcPr>
            <w:tcW w:w="2016" w:type="dxa"/>
          </w:tcPr>
          <w:p w:rsidR="008D3D5F" w:rsidRPr="00312F91" w:rsidRDefault="008D3D5F" w:rsidP="00FC4226">
            <w:pPr>
              <w:rPr>
                <w:rFonts w:ascii="Times New Roman" w:hAnsi="Times New Roman"/>
              </w:rPr>
            </w:pPr>
            <w:r w:rsidRPr="00312F91">
              <w:rPr>
                <w:rFonts w:ascii="Times New Roman" w:hAnsi="Times New Roman"/>
              </w:rPr>
              <w:t>524</w:t>
            </w:r>
          </w:p>
        </w:tc>
      </w:tr>
      <w:tr w:rsidR="00312F91" w:rsidRPr="005048E3" w:rsidTr="00283ECF">
        <w:tc>
          <w:tcPr>
            <w:tcW w:w="1842" w:type="dxa"/>
          </w:tcPr>
          <w:p w:rsidR="00312F91" w:rsidRPr="00312F91" w:rsidRDefault="00312F91" w:rsidP="00C15597">
            <w:pPr>
              <w:rPr>
                <w:rFonts w:ascii="Times New Roman" w:hAnsi="Times New Roman"/>
              </w:rPr>
            </w:pPr>
            <w:r w:rsidRPr="00312F91">
              <w:rPr>
                <w:rFonts w:ascii="Times New Roman" w:hAnsi="Times New Roman"/>
              </w:rPr>
              <w:t xml:space="preserve">3. </w:t>
            </w:r>
          </w:p>
        </w:tc>
        <w:tc>
          <w:tcPr>
            <w:tcW w:w="1842" w:type="dxa"/>
          </w:tcPr>
          <w:p w:rsidR="00312F91" w:rsidRPr="00312F91" w:rsidRDefault="00312F91" w:rsidP="00C15597">
            <w:pPr>
              <w:rPr>
                <w:rFonts w:ascii="Times New Roman" w:hAnsi="Times New Roman"/>
              </w:rPr>
            </w:pPr>
            <w:r w:rsidRPr="00312F91">
              <w:rPr>
                <w:rFonts w:ascii="Times New Roman" w:hAnsi="Times New Roman"/>
              </w:rPr>
              <w:t>1282/2</w:t>
            </w:r>
          </w:p>
        </w:tc>
        <w:tc>
          <w:tcPr>
            <w:tcW w:w="1527" w:type="dxa"/>
          </w:tcPr>
          <w:p w:rsidR="00312F91" w:rsidRPr="00312F91" w:rsidRDefault="00312F91" w:rsidP="00C15597">
            <w:pPr>
              <w:rPr>
                <w:rFonts w:ascii="Times New Roman" w:hAnsi="Times New Roman"/>
              </w:rPr>
            </w:pPr>
            <w:r w:rsidRPr="00312F91">
              <w:rPr>
                <w:rFonts w:ascii="Times New Roman" w:hAnsi="Times New Roman"/>
              </w:rPr>
              <w:t>kivett közterület</w:t>
            </w:r>
          </w:p>
        </w:tc>
        <w:tc>
          <w:tcPr>
            <w:tcW w:w="1985" w:type="dxa"/>
          </w:tcPr>
          <w:p w:rsidR="00312F91" w:rsidRPr="00312F91" w:rsidRDefault="00312F91" w:rsidP="00C15597">
            <w:pPr>
              <w:rPr>
                <w:rFonts w:ascii="Times New Roman" w:hAnsi="Times New Roman"/>
              </w:rPr>
            </w:pPr>
            <w:r w:rsidRPr="00312F91">
              <w:rPr>
                <w:rFonts w:ascii="Times New Roman" w:hAnsi="Times New Roman"/>
              </w:rPr>
              <w:t>708</w:t>
            </w:r>
          </w:p>
        </w:tc>
        <w:tc>
          <w:tcPr>
            <w:tcW w:w="2016" w:type="dxa"/>
          </w:tcPr>
          <w:p w:rsidR="00312F91" w:rsidRPr="00312F91" w:rsidRDefault="00312F91" w:rsidP="00C15597">
            <w:pPr>
              <w:rPr>
                <w:rFonts w:ascii="Times New Roman" w:hAnsi="Times New Roman"/>
              </w:rPr>
            </w:pPr>
            <w:r w:rsidRPr="00312F91">
              <w:rPr>
                <w:rFonts w:ascii="Times New Roman" w:hAnsi="Times New Roman"/>
              </w:rPr>
              <w:t>708</w:t>
            </w:r>
          </w:p>
        </w:tc>
      </w:tr>
    </w:tbl>
    <w:p w:rsidR="005048E3" w:rsidRPr="005048E3" w:rsidRDefault="005048E3" w:rsidP="005048E3">
      <w:pPr>
        <w:rPr>
          <w:rFonts w:ascii="Times New Roman" w:eastAsiaTheme="minorHAnsi" w:hAnsi="Times New Roman"/>
          <w:sz w:val="24"/>
          <w:szCs w:val="24"/>
        </w:rPr>
      </w:pPr>
    </w:p>
    <w:p w:rsidR="005048E3" w:rsidRPr="005048E3" w:rsidRDefault="005048E3" w:rsidP="005048E3">
      <w:pPr>
        <w:spacing w:after="0" w:line="240" w:lineRule="auto"/>
        <w:rPr>
          <w:rFonts w:ascii="Times New Roman" w:hAnsi="Times New Roman" w:cs="Calibri"/>
          <w:i/>
          <w:color w:val="000000"/>
          <w:sz w:val="24"/>
        </w:rPr>
      </w:pPr>
      <w:r w:rsidRPr="005048E3">
        <w:rPr>
          <w:rFonts w:ascii="Times New Roman" w:hAnsi="Times New Roman" w:cs="Calibri"/>
          <w:i/>
          <w:color w:val="000000"/>
          <w:sz w:val="24"/>
        </w:rPr>
        <w:t>1. függelék</w:t>
      </w:r>
    </w:p>
    <w:p w:rsidR="005048E3" w:rsidRPr="007524A5" w:rsidRDefault="005048E3" w:rsidP="00DF6199">
      <w:pPr>
        <w:spacing w:after="0" w:line="240" w:lineRule="auto"/>
        <w:rPr>
          <w:rFonts w:ascii="Times New Roman" w:hAnsi="Times New Roman" w:cs="Calibri"/>
          <w:color w:val="000000"/>
          <w:sz w:val="24"/>
        </w:rPr>
      </w:pPr>
    </w:p>
    <w:p w:rsidR="005048E3" w:rsidRDefault="005048E3" w:rsidP="00DF6199">
      <w:pPr>
        <w:autoSpaceDE w:val="0"/>
        <w:autoSpaceDN w:val="0"/>
        <w:adjustRightInd w:val="0"/>
        <w:spacing w:after="0" w:line="240" w:lineRule="auto"/>
        <w:jc w:val="right"/>
        <w:rPr>
          <w:rFonts w:ascii="Times New Roman" w:eastAsia="Times New Roman" w:hAnsi="Times New Roman"/>
          <w:i/>
          <w:sz w:val="24"/>
          <w:szCs w:val="24"/>
        </w:rPr>
      </w:pPr>
    </w:p>
    <w:p w:rsidR="005048E3" w:rsidRDefault="005048E3" w:rsidP="00DF6199">
      <w:pPr>
        <w:autoSpaceDE w:val="0"/>
        <w:autoSpaceDN w:val="0"/>
        <w:adjustRightInd w:val="0"/>
        <w:spacing w:after="0" w:line="240" w:lineRule="auto"/>
        <w:jc w:val="right"/>
        <w:rPr>
          <w:rFonts w:ascii="Times New Roman" w:eastAsia="Times New Roman" w:hAnsi="Times New Roman"/>
          <w:i/>
          <w:sz w:val="24"/>
          <w:szCs w:val="24"/>
        </w:rPr>
      </w:pPr>
    </w:p>
    <w:p w:rsidR="00DF6199" w:rsidRPr="007524A5" w:rsidRDefault="00DF6199" w:rsidP="00DF6199">
      <w:pPr>
        <w:autoSpaceDE w:val="0"/>
        <w:autoSpaceDN w:val="0"/>
        <w:adjustRightInd w:val="0"/>
        <w:spacing w:after="0" w:line="240" w:lineRule="auto"/>
        <w:jc w:val="center"/>
        <w:rPr>
          <w:rFonts w:ascii="Times New Roman" w:eastAsia="Times New Roman" w:hAnsi="Times New Roman"/>
          <w:b/>
          <w:bCs/>
          <w:sz w:val="24"/>
          <w:szCs w:val="24"/>
        </w:rPr>
      </w:pPr>
      <w:r w:rsidRPr="007524A5">
        <w:rPr>
          <w:rFonts w:ascii="Times New Roman" w:eastAsia="Times New Roman" w:hAnsi="Times New Roman"/>
          <w:b/>
          <w:bCs/>
          <w:sz w:val="24"/>
          <w:szCs w:val="24"/>
        </w:rPr>
        <w:t>Tokaj Város Önkormányzatának</w:t>
      </w:r>
    </w:p>
    <w:p w:rsidR="00DF6199" w:rsidRPr="007524A5" w:rsidRDefault="00DF6199" w:rsidP="00DF6199">
      <w:pPr>
        <w:autoSpaceDE w:val="0"/>
        <w:autoSpaceDN w:val="0"/>
        <w:adjustRightInd w:val="0"/>
        <w:spacing w:after="0" w:line="240" w:lineRule="auto"/>
        <w:jc w:val="center"/>
        <w:rPr>
          <w:rFonts w:ascii="Times New Roman" w:eastAsia="Times New Roman" w:hAnsi="Times New Roman"/>
          <w:b/>
          <w:bCs/>
          <w:sz w:val="24"/>
          <w:szCs w:val="24"/>
        </w:rPr>
      </w:pPr>
      <w:r w:rsidRPr="007524A5">
        <w:rPr>
          <w:rFonts w:ascii="Times New Roman" w:eastAsia="Times New Roman" w:hAnsi="Times New Roman"/>
          <w:b/>
          <w:bCs/>
          <w:sz w:val="24"/>
          <w:szCs w:val="24"/>
        </w:rPr>
        <w:t>Versenytárgyalási Szabályzata</w:t>
      </w:r>
    </w:p>
    <w:p w:rsidR="00DF6199" w:rsidRPr="007524A5" w:rsidRDefault="00DF6199" w:rsidP="00DF6199">
      <w:pPr>
        <w:autoSpaceDE w:val="0"/>
        <w:autoSpaceDN w:val="0"/>
        <w:adjustRightInd w:val="0"/>
        <w:spacing w:after="0" w:line="240" w:lineRule="auto"/>
        <w:jc w:val="center"/>
        <w:rPr>
          <w:rFonts w:ascii="Times New Roman" w:eastAsia="Times New Roman" w:hAnsi="Times New Roman"/>
          <w:b/>
          <w:bCs/>
          <w:sz w:val="24"/>
          <w:szCs w:val="24"/>
        </w:rPr>
      </w:pPr>
    </w:p>
    <w:p w:rsidR="00DF6199" w:rsidRPr="007524A5" w:rsidRDefault="00DF6199" w:rsidP="00DF6199">
      <w:pPr>
        <w:autoSpaceDE w:val="0"/>
        <w:autoSpaceDN w:val="0"/>
        <w:adjustRightInd w:val="0"/>
        <w:spacing w:after="0" w:line="240" w:lineRule="auto"/>
        <w:jc w:val="center"/>
        <w:rPr>
          <w:rFonts w:ascii="Times New Roman" w:eastAsia="Times New Roman" w:hAnsi="Times New Roman"/>
          <w:b/>
          <w:bCs/>
          <w:sz w:val="24"/>
          <w:szCs w:val="24"/>
        </w:rPr>
      </w:pPr>
    </w:p>
    <w:p w:rsidR="00DF6199" w:rsidRPr="007524A5" w:rsidRDefault="00DF6199" w:rsidP="00DF6199">
      <w:pPr>
        <w:numPr>
          <w:ilvl w:val="5"/>
          <w:numId w:val="6"/>
        </w:numPr>
        <w:autoSpaceDE w:val="0"/>
        <w:autoSpaceDN w:val="0"/>
        <w:adjustRightInd w:val="0"/>
        <w:spacing w:after="0" w:line="240" w:lineRule="auto"/>
        <w:ind w:left="624"/>
        <w:jc w:val="both"/>
        <w:rPr>
          <w:rFonts w:ascii="Times New Roman" w:eastAsia="Times New Roman" w:hAnsi="Times New Roman"/>
          <w:b/>
          <w:bCs/>
          <w:sz w:val="24"/>
          <w:szCs w:val="24"/>
        </w:rPr>
      </w:pPr>
      <w:r w:rsidRPr="007524A5">
        <w:rPr>
          <w:rFonts w:ascii="Times New Roman" w:eastAsia="Times New Roman" w:hAnsi="Times New Roman"/>
          <w:b/>
          <w:bCs/>
          <w:sz w:val="24"/>
          <w:szCs w:val="24"/>
        </w:rPr>
        <w:t>Szabályzat célja:</w:t>
      </w:r>
    </w:p>
    <w:p w:rsidR="00DF6199" w:rsidRPr="007524A5" w:rsidRDefault="00DF6199" w:rsidP="00DF6199">
      <w:pPr>
        <w:autoSpaceDE w:val="0"/>
        <w:autoSpaceDN w:val="0"/>
        <w:adjustRightInd w:val="0"/>
        <w:spacing w:after="0" w:line="240" w:lineRule="auto"/>
        <w:ind w:left="711"/>
        <w:jc w:val="both"/>
        <w:rPr>
          <w:rFonts w:ascii="Times New Roman" w:eastAsia="Times New Roman" w:hAnsi="Times New Roman"/>
          <w:b/>
          <w:bCs/>
          <w:sz w:val="24"/>
          <w:szCs w:val="24"/>
        </w:rPr>
      </w:pPr>
    </w:p>
    <w:p w:rsidR="00DF6199" w:rsidRPr="007524A5" w:rsidRDefault="00DF6199" w:rsidP="00DF6199">
      <w:pPr>
        <w:numPr>
          <w:ilvl w:val="0"/>
          <w:numId w:val="7"/>
        </w:numPr>
        <w:tabs>
          <w:tab w:val="clear" w:pos="652"/>
          <w:tab w:val="num" w:pos="283"/>
        </w:tabs>
        <w:autoSpaceDE w:val="0"/>
        <w:autoSpaceDN w:val="0"/>
        <w:adjustRightInd w:val="0"/>
        <w:spacing w:after="0" w:line="240" w:lineRule="auto"/>
        <w:ind w:left="272" w:hanging="284"/>
        <w:jc w:val="both"/>
        <w:rPr>
          <w:rFonts w:ascii="Times New Roman" w:eastAsia="Times New Roman" w:hAnsi="Times New Roman"/>
          <w:sz w:val="24"/>
          <w:szCs w:val="24"/>
        </w:rPr>
      </w:pPr>
      <w:r w:rsidRPr="007524A5">
        <w:rPr>
          <w:rFonts w:ascii="Times New Roman" w:eastAsia="Times New Roman" w:hAnsi="Times New Roman"/>
          <w:sz w:val="24"/>
          <w:szCs w:val="24"/>
        </w:rPr>
        <w:t>meghatározza a mindenkori költségvetési törvényben meghatározott bruttó forgalmi értéket meghaladó üzleti önkormányzati vagyon értékesítése, a vagyon feletti vagyonkezelési jog, a vagyon használatának, vagy hasznosítási jogának átengedése esetén alkalmazandó szabályokat,</w:t>
      </w:r>
    </w:p>
    <w:p w:rsidR="00DF6199" w:rsidRPr="007524A5" w:rsidRDefault="00DF6199" w:rsidP="00DF6199">
      <w:pPr>
        <w:autoSpaceDE w:val="0"/>
        <w:autoSpaceDN w:val="0"/>
        <w:adjustRightInd w:val="0"/>
        <w:spacing w:after="0" w:line="240" w:lineRule="auto"/>
        <w:ind w:left="272"/>
        <w:jc w:val="both"/>
        <w:rPr>
          <w:rFonts w:ascii="Times New Roman" w:eastAsia="Times New Roman" w:hAnsi="Times New Roman"/>
          <w:sz w:val="24"/>
          <w:szCs w:val="24"/>
        </w:rPr>
      </w:pPr>
    </w:p>
    <w:p w:rsidR="00DF6199" w:rsidRPr="007524A5" w:rsidRDefault="00DF6199" w:rsidP="00DF6199">
      <w:pPr>
        <w:numPr>
          <w:ilvl w:val="0"/>
          <w:numId w:val="7"/>
        </w:numPr>
        <w:tabs>
          <w:tab w:val="clear" w:pos="652"/>
          <w:tab w:val="num" w:pos="283"/>
        </w:tabs>
        <w:autoSpaceDE w:val="0"/>
        <w:autoSpaceDN w:val="0"/>
        <w:adjustRightInd w:val="0"/>
        <w:spacing w:after="0" w:line="240" w:lineRule="auto"/>
        <w:ind w:left="272" w:hanging="284"/>
        <w:jc w:val="both"/>
        <w:rPr>
          <w:rFonts w:ascii="Times New Roman" w:eastAsia="Times New Roman" w:hAnsi="Times New Roman"/>
          <w:sz w:val="24"/>
          <w:szCs w:val="24"/>
        </w:rPr>
      </w:pPr>
      <w:r w:rsidRPr="007524A5">
        <w:rPr>
          <w:rFonts w:ascii="Times New Roman" w:eastAsia="Times New Roman" w:hAnsi="Times New Roman"/>
          <w:sz w:val="24"/>
          <w:szCs w:val="24"/>
        </w:rPr>
        <w:t>szabályozza a Versenytárgyalás előkészítéséhez és lebonyolításához kapcsolódó feladatokat,</w:t>
      </w: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p>
    <w:p w:rsidR="00DF6199" w:rsidRPr="007524A5" w:rsidRDefault="00DF6199" w:rsidP="00DF6199">
      <w:pPr>
        <w:numPr>
          <w:ilvl w:val="0"/>
          <w:numId w:val="7"/>
        </w:numPr>
        <w:tabs>
          <w:tab w:val="clear" w:pos="652"/>
          <w:tab w:val="num" w:pos="283"/>
        </w:tabs>
        <w:autoSpaceDE w:val="0"/>
        <w:autoSpaceDN w:val="0"/>
        <w:adjustRightInd w:val="0"/>
        <w:spacing w:after="0" w:line="240" w:lineRule="auto"/>
        <w:ind w:left="272" w:hanging="284"/>
        <w:jc w:val="both"/>
        <w:rPr>
          <w:rFonts w:ascii="Times New Roman" w:eastAsia="Times New Roman" w:hAnsi="Times New Roman"/>
          <w:sz w:val="24"/>
          <w:szCs w:val="24"/>
        </w:rPr>
      </w:pPr>
      <w:r w:rsidRPr="007524A5">
        <w:rPr>
          <w:rFonts w:ascii="Times New Roman" w:eastAsia="Times New Roman" w:hAnsi="Times New Roman"/>
          <w:sz w:val="24"/>
          <w:szCs w:val="24"/>
        </w:rPr>
        <w:t>juttassa érvényre a nyilvánosság és az esélyegyenlőség elvét.</w:t>
      </w:r>
    </w:p>
    <w:p w:rsidR="00DF6199" w:rsidRPr="007524A5" w:rsidRDefault="00DF6199" w:rsidP="00DF6199">
      <w:pPr>
        <w:autoSpaceDE w:val="0"/>
        <w:autoSpaceDN w:val="0"/>
        <w:adjustRightInd w:val="0"/>
        <w:spacing w:after="0" w:line="240" w:lineRule="auto"/>
        <w:ind w:left="272"/>
        <w:jc w:val="both"/>
        <w:rPr>
          <w:rFonts w:ascii="Times New Roman" w:eastAsia="Times New Roman" w:hAnsi="Times New Roman"/>
          <w:sz w:val="24"/>
          <w:szCs w:val="24"/>
        </w:rPr>
      </w:pPr>
    </w:p>
    <w:p w:rsidR="00DF6199" w:rsidRPr="007524A5" w:rsidRDefault="00DF6199" w:rsidP="00DF6199">
      <w:pPr>
        <w:numPr>
          <w:ilvl w:val="5"/>
          <w:numId w:val="6"/>
        </w:numPr>
        <w:autoSpaceDE w:val="0"/>
        <w:autoSpaceDN w:val="0"/>
        <w:adjustRightInd w:val="0"/>
        <w:spacing w:after="0" w:line="240" w:lineRule="auto"/>
        <w:ind w:left="0" w:firstLine="0"/>
        <w:jc w:val="both"/>
        <w:rPr>
          <w:rFonts w:ascii="Times New Roman" w:eastAsia="Times New Roman" w:hAnsi="Times New Roman"/>
          <w:b/>
          <w:bCs/>
          <w:sz w:val="24"/>
          <w:szCs w:val="24"/>
        </w:rPr>
      </w:pPr>
      <w:r w:rsidRPr="007524A5">
        <w:rPr>
          <w:rFonts w:ascii="Times New Roman" w:eastAsia="Times New Roman" w:hAnsi="Times New Roman"/>
          <w:b/>
          <w:bCs/>
          <w:sz w:val="24"/>
          <w:szCs w:val="24"/>
        </w:rPr>
        <w:t>A szabályzat alkalmazásában:</w:t>
      </w:r>
    </w:p>
    <w:p w:rsidR="00DF6199" w:rsidRPr="007524A5" w:rsidRDefault="00DF6199" w:rsidP="00DF6199">
      <w:pPr>
        <w:autoSpaceDE w:val="0"/>
        <w:autoSpaceDN w:val="0"/>
        <w:adjustRightInd w:val="0"/>
        <w:spacing w:after="0" w:line="240" w:lineRule="auto"/>
        <w:ind w:left="711"/>
        <w:jc w:val="both"/>
        <w:rPr>
          <w:rFonts w:ascii="Times New Roman" w:eastAsia="Times New Roman" w:hAnsi="Times New Roman"/>
          <w:b/>
          <w:bCs/>
          <w:sz w:val="24"/>
          <w:szCs w:val="24"/>
        </w:rPr>
      </w:pPr>
    </w:p>
    <w:p w:rsidR="00DF6199" w:rsidRPr="007524A5" w:rsidRDefault="00DF6199" w:rsidP="00DF6199">
      <w:pPr>
        <w:numPr>
          <w:ilvl w:val="1"/>
          <w:numId w:val="7"/>
        </w:numPr>
        <w:tabs>
          <w:tab w:val="clear" w:pos="1440"/>
          <w:tab w:val="num" w:pos="1071"/>
        </w:tabs>
        <w:autoSpaceDE w:val="0"/>
        <w:autoSpaceDN w:val="0"/>
        <w:adjustRightInd w:val="0"/>
        <w:spacing w:after="0" w:line="240" w:lineRule="auto"/>
        <w:ind w:left="1065" w:hanging="357"/>
        <w:jc w:val="both"/>
        <w:rPr>
          <w:rFonts w:ascii="Times New Roman" w:eastAsia="Times New Roman" w:hAnsi="Times New Roman"/>
          <w:sz w:val="24"/>
          <w:szCs w:val="24"/>
        </w:rPr>
      </w:pPr>
      <w:r w:rsidRPr="007524A5">
        <w:rPr>
          <w:rFonts w:ascii="Times New Roman" w:eastAsia="Times New Roman" w:hAnsi="Times New Roman"/>
          <w:sz w:val="24"/>
          <w:szCs w:val="24"/>
        </w:rPr>
        <w:t>kiíró (ajánlat kérő): Tokaj Város Önkormányzata</w:t>
      </w:r>
    </w:p>
    <w:p w:rsidR="00DF6199" w:rsidRPr="007524A5" w:rsidRDefault="00DF6199" w:rsidP="00DF6199">
      <w:pPr>
        <w:autoSpaceDE w:val="0"/>
        <w:autoSpaceDN w:val="0"/>
        <w:adjustRightInd w:val="0"/>
        <w:spacing w:after="0" w:line="240" w:lineRule="auto"/>
        <w:ind w:left="1065"/>
        <w:jc w:val="both"/>
        <w:rPr>
          <w:rFonts w:ascii="Times New Roman" w:eastAsia="Times New Roman" w:hAnsi="Times New Roman"/>
          <w:sz w:val="24"/>
          <w:szCs w:val="24"/>
        </w:rPr>
      </w:pPr>
    </w:p>
    <w:p w:rsidR="00DF6199" w:rsidRPr="007524A5" w:rsidRDefault="00DF6199" w:rsidP="00DF6199">
      <w:pPr>
        <w:numPr>
          <w:ilvl w:val="1"/>
          <w:numId w:val="7"/>
        </w:numPr>
        <w:tabs>
          <w:tab w:val="clear" w:pos="1440"/>
          <w:tab w:val="num" w:pos="1071"/>
        </w:tabs>
        <w:autoSpaceDE w:val="0"/>
        <w:autoSpaceDN w:val="0"/>
        <w:adjustRightInd w:val="0"/>
        <w:spacing w:after="0" w:line="240" w:lineRule="auto"/>
        <w:ind w:left="1065" w:hanging="357"/>
        <w:jc w:val="both"/>
        <w:rPr>
          <w:rFonts w:ascii="Times New Roman" w:eastAsia="Times New Roman" w:hAnsi="Times New Roman"/>
          <w:sz w:val="24"/>
          <w:szCs w:val="24"/>
        </w:rPr>
      </w:pPr>
      <w:r w:rsidRPr="007524A5">
        <w:rPr>
          <w:rFonts w:ascii="Times New Roman" w:eastAsia="Times New Roman" w:hAnsi="Times New Roman"/>
          <w:sz w:val="24"/>
          <w:szCs w:val="24"/>
        </w:rPr>
        <w:t>ajánlattevő: aki az ajánlati felhívás alapján ajánlatot tesz</w:t>
      </w: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p>
    <w:p w:rsidR="00DF6199" w:rsidRPr="007524A5" w:rsidRDefault="00DF6199" w:rsidP="00DF6199">
      <w:pPr>
        <w:numPr>
          <w:ilvl w:val="1"/>
          <w:numId w:val="7"/>
        </w:numPr>
        <w:tabs>
          <w:tab w:val="clear" w:pos="1440"/>
          <w:tab w:val="num" w:pos="1071"/>
        </w:tabs>
        <w:autoSpaceDE w:val="0"/>
        <w:autoSpaceDN w:val="0"/>
        <w:adjustRightInd w:val="0"/>
        <w:spacing w:after="0" w:line="240" w:lineRule="auto"/>
        <w:ind w:left="1065" w:hanging="357"/>
        <w:jc w:val="both"/>
        <w:rPr>
          <w:rFonts w:ascii="Times New Roman" w:eastAsia="Times New Roman" w:hAnsi="Times New Roman"/>
          <w:sz w:val="24"/>
          <w:szCs w:val="24"/>
        </w:rPr>
      </w:pPr>
      <w:r w:rsidRPr="007524A5">
        <w:rPr>
          <w:rFonts w:ascii="Times New Roman" w:eastAsia="Times New Roman" w:hAnsi="Times New Roman"/>
          <w:sz w:val="24"/>
          <w:szCs w:val="24"/>
        </w:rPr>
        <w:t>nyilvános eljárás: az ajánlattevők köre előre meg nem határozható, vagy a meghatározott ajánlattevői körbe tartozók száma nem ismert</w:t>
      </w: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p>
    <w:p w:rsidR="00DF6199" w:rsidRPr="007524A5" w:rsidRDefault="00DF6199" w:rsidP="00DF6199">
      <w:pPr>
        <w:numPr>
          <w:ilvl w:val="1"/>
          <w:numId w:val="7"/>
        </w:numPr>
        <w:tabs>
          <w:tab w:val="clear" w:pos="1440"/>
          <w:tab w:val="num" w:pos="1071"/>
        </w:tabs>
        <w:autoSpaceDE w:val="0"/>
        <w:autoSpaceDN w:val="0"/>
        <w:adjustRightInd w:val="0"/>
        <w:spacing w:after="0" w:line="240" w:lineRule="auto"/>
        <w:ind w:left="1065" w:hanging="357"/>
        <w:jc w:val="both"/>
        <w:rPr>
          <w:rFonts w:ascii="Times New Roman" w:eastAsia="Times New Roman" w:hAnsi="Times New Roman"/>
          <w:sz w:val="24"/>
          <w:szCs w:val="24"/>
        </w:rPr>
      </w:pPr>
      <w:r w:rsidRPr="007524A5">
        <w:rPr>
          <w:rFonts w:ascii="Times New Roman" w:eastAsia="Times New Roman" w:hAnsi="Times New Roman"/>
          <w:sz w:val="24"/>
          <w:szCs w:val="24"/>
        </w:rPr>
        <w:t>zártkörű (meghívásos) eljárás: ha a kiíró az érdekelteket megfelelő határidő kitűzésével kizárólag közvetlenül hívja fel ajánlattételre, és kizárólag a kiíró által meghívottak nyújthatnak be ajánlatot</w:t>
      </w: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p>
    <w:p w:rsidR="00DF6199" w:rsidRPr="007524A5" w:rsidRDefault="00DF6199" w:rsidP="00DF6199">
      <w:pPr>
        <w:numPr>
          <w:ilvl w:val="1"/>
          <w:numId w:val="7"/>
        </w:numPr>
        <w:tabs>
          <w:tab w:val="clear" w:pos="1440"/>
          <w:tab w:val="num" w:pos="1071"/>
        </w:tabs>
        <w:autoSpaceDE w:val="0"/>
        <w:autoSpaceDN w:val="0"/>
        <w:adjustRightInd w:val="0"/>
        <w:spacing w:after="0" w:line="240" w:lineRule="auto"/>
        <w:ind w:left="1065" w:hanging="357"/>
        <w:jc w:val="both"/>
        <w:rPr>
          <w:rFonts w:ascii="Times New Roman" w:eastAsia="Times New Roman" w:hAnsi="Times New Roman"/>
          <w:sz w:val="24"/>
          <w:szCs w:val="24"/>
        </w:rPr>
      </w:pPr>
      <w:r w:rsidRPr="007524A5">
        <w:rPr>
          <w:rFonts w:ascii="Times New Roman" w:eastAsia="Times New Roman" w:hAnsi="Times New Roman"/>
          <w:sz w:val="24"/>
          <w:szCs w:val="24"/>
        </w:rPr>
        <w:t>egyfordulós eljárás: az olyan eljárás, amelynek kiírása során a kiíró az összes eljárási feltételt ismerteti, és a kiíró az első fordulóban benyújtott ajánlatok alapján hozza meg döntését</w:t>
      </w: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p>
    <w:p w:rsidR="00DF6199" w:rsidRPr="007524A5" w:rsidRDefault="00DF6199" w:rsidP="00DF6199">
      <w:pPr>
        <w:numPr>
          <w:ilvl w:val="1"/>
          <w:numId w:val="7"/>
        </w:numPr>
        <w:tabs>
          <w:tab w:val="clear" w:pos="1440"/>
          <w:tab w:val="num" w:pos="1071"/>
        </w:tabs>
        <w:autoSpaceDE w:val="0"/>
        <w:autoSpaceDN w:val="0"/>
        <w:adjustRightInd w:val="0"/>
        <w:spacing w:after="0" w:line="240" w:lineRule="auto"/>
        <w:ind w:left="1065" w:hanging="357"/>
        <w:jc w:val="both"/>
        <w:rPr>
          <w:rFonts w:ascii="Times New Roman" w:eastAsia="Times New Roman" w:hAnsi="Times New Roman"/>
          <w:sz w:val="24"/>
          <w:szCs w:val="24"/>
        </w:rPr>
      </w:pPr>
      <w:r w:rsidRPr="007524A5">
        <w:rPr>
          <w:rFonts w:ascii="Times New Roman" w:eastAsia="Times New Roman" w:hAnsi="Times New Roman"/>
          <w:sz w:val="24"/>
          <w:szCs w:val="24"/>
        </w:rPr>
        <w:t>többfordulós eljárás: az olyan eljárás, amelyet a kiíró több fordulóban hirdet meg, az ajánlati dokumentációban az összes eljárási feltételt ismerteti, és amelynek első fordulójában érvényes ajánlatot tett résztvevők közül a kiíró képviselője az előre meghatározott és közzétett szempontok alapján kiválasztja a következő forduló résztvevőit és felhívja őket ajánlataik módosítására</w:t>
      </w: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p>
    <w:p w:rsidR="00DF6199" w:rsidRPr="007524A5" w:rsidRDefault="00906921" w:rsidP="00DF6199">
      <w:pPr>
        <w:numPr>
          <w:ilvl w:val="1"/>
          <w:numId w:val="7"/>
        </w:numPr>
        <w:tabs>
          <w:tab w:val="clear" w:pos="1440"/>
          <w:tab w:val="num" w:pos="1071"/>
        </w:tabs>
        <w:autoSpaceDE w:val="0"/>
        <w:autoSpaceDN w:val="0"/>
        <w:adjustRightInd w:val="0"/>
        <w:spacing w:after="0" w:line="240" w:lineRule="auto"/>
        <w:ind w:left="1065" w:hanging="357"/>
        <w:jc w:val="both"/>
        <w:rPr>
          <w:rFonts w:ascii="Times New Roman" w:eastAsia="Times New Roman" w:hAnsi="Times New Roman"/>
          <w:sz w:val="24"/>
          <w:szCs w:val="24"/>
        </w:rPr>
      </w:pPr>
      <w:r>
        <w:rPr>
          <w:rStyle w:val="Lbjegyzet-hivatkozs"/>
          <w:rFonts w:ascii="Times New Roman" w:eastAsia="Times New Roman" w:hAnsi="Times New Roman"/>
          <w:sz w:val="24"/>
          <w:szCs w:val="24"/>
        </w:rPr>
        <w:footnoteReference w:id="12"/>
      </w:r>
      <w:r w:rsidR="00DF6199" w:rsidRPr="007524A5">
        <w:rPr>
          <w:rFonts w:ascii="Times New Roman" w:eastAsia="Times New Roman" w:hAnsi="Times New Roman"/>
          <w:sz w:val="24"/>
          <w:szCs w:val="24"/>
        </w:rPr>
        <w:t xml:space="preserve">lebonyolító: </w:t>
      </w:r>
      <w:r w:rsidR="00DF6199">
        <w:rPr>
          <w:rFonts w:ascii="Times New Roman" w:eastAsia="Times New Roman" w:hAnsi="Times New Roman"/>
          <w:sz w:val="24"/>
          <w:szCs w:val="24"/>
        </w:rPr>
        <w:t xml:space="preserve">Tokaji Közös Önkormányzati </w:t>
      </w:r>
      <w:r w:rsidR="00DF6199" w:rsidRPr="007524A5">
        <w:rPr>
          <w:rFonts w:ascii="Times New Roman" w:eastAsia="Times New Roman" w:hAnsi="Times New Roman"/>
          <w:sz w:val="24"/>
          <w:szCs w:val="24"/>
        </w:rPr>
        <w:t>Hivatal</w:t>
      </w: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p>
    <w:p w:rsidR="00DF6199" w:rsidRPr="007524A5" w:rsidRDefault="00DF6199" w:rsidP="00DF6199">
      <w:pPr>
        <w:numPr>
          <w:ilvl w:val="0"/>
          <w:numId w:val="15"/>
        </w:numPr>
        <w:autoSpaceDE w:val="0"/>
        <w:autoSpaceDN w:val="0"/>
        <w:adjustRightInd w:val="0"/>
        <w:spacing w:after="0" w:line="240" w:lineRule="auto"/>
        <w:ind w:left="3411"/>
        <w:jc w:val="both"/>
        <w:rPr>
          <w:rFonts w:ascii="Times New Roman" w:eastAsia="Times New Roman" w:hAnsi="Times New Roman"/>
          <w:b/>
          <w:bCs/>
          <w:sz w:val="24"/>
          <w:szCs w:val="24"/>
        </w:rPr>
      </w:pPr>
      <w:r w:rsidRPr="007524A5">
        <w:rPr>
          <w:rFonts w:ascii="Times New Roman" w:eastAsia="Times New Roman" w:hAnsi="Times New Roman"/>
          <w:b/>
          <w:bCs/>
          <w:sz w:val="24"/>
          <w:szCs w:val="24"/>
        </w:rPr>
        <w:t>A versenytárgyalás típusa</w:t>
      </w:r>
    </w:p>
    <w:p w:rsidR="00DF6199" w:rsidRPr="007524A5" w:rsidRDefault="00DF6199" w:rsidP="00DF6199">
      <w:pPr>
        <w:autoSpaceDE w:val="0"/>
        <w:autoSpaceDN w:val="0"/>
        <w:adjustRightInd w:val="0"/>
        <w:spacing w:after="0" w:line="240" w:lineRule="auto"/>
        <w:ind w:left="1431"/>
        <w:jc w:val="both"/>
        <w:rPr>
          <w:rFonts w:ascii="Times New Roman" w:eastAsia="Times New Roman" w:hAnsi="Times New Roman"/>
          <w:b/>
          <w:bCs/>
          <w:sz w:val="24"/>
          <w:szCs w:val="24"/>
        </w:rPr>
      </w:pPr>
    </w:p>
    <w:p w:rsidR="00DF6199" w:rsidRPr="007524A5" w:rsidRDefault="00DF6199" w:rsidP="00DF6199">
      <w:pPr>
        <w:numPr>
          <w:ilvl w:val="0"/>
          <w:numId w:val="8"/>
        </w:numPr>
        <w:tabs>
          <w:tab w:val="clear" w:pos="1440"/>
          <w:tab w:val="num" w:pos="1071"/>
        </w:tabs>
        <w:autoSpaceDE w:val="0"/>
        <w:autoSpaceDN w:val="0"/>
        <w:adjustRightInd w:val="0"/>
        <w:spacing w:after="0" w:line="240" w:lineRule="auto"/>
        <w:ind w:left="1065" w:hanging="357"/>
        <w:jc w:val="both"/>
        <w:rPr>
          <w:rFonts w:ascii="Times New Roman" w:eastAsia="Times New Roman" w:hAnsi="Times New Roman"/>
          <w:sz w:val="24"/>
          <w:szCs w:val="24"/>
        </w:rPr>
      </w:pPr>
      <w:r w:rsidRPr="007524A5">
        <w:rPr>
          <w:rFonts w:ascii="Times New Roman" w:eastAsia="Times New Roman" w:hAnsi="Times New Roman"/>
          <w:sz w:val="24"/>
          <w:szCs w:val="24"/>
        </w:rPr>
        <w:t>A versenytárgyalás nyilvános, vagy zártkörű. Az eljárás típusáról a kiíró dönt.</w:t>
      </w:r>
    </w:p>
    <w:p w:rsidR="00DF6199" w:rsidRPr="007524A5" w:rsidRDefault="00DF6199" w:rsidP="00DF6199">
      <w:pPr>
        <w:autoSpaceDE w:val="0"/>
        <w:autoSpaceDN w:val="0"/>
        <w:adjustRightInd w:val="0"/>
        <w:spacing w:after="0" w:line="240" w:lineRule="auto"/>
        <w:ind w:left="1065"/>
        <w:jc w:val="both"/>
        <w:rPr>
          <w:rFonts w:ascii="Times New Roman" w:eastAsia="Times New Roman" w:hAnsi="Times New Roman"/>
          <w:sz w:val="24"/>
          <w:szCs w:val="24"/>
        </w:rPr>
      </w:pPr>
    </w:p>
    <w:p w:rsidR="00DF6199" w:rsidRPr="007524A5" w:rsidRDefault="00DF6199" w:rsidP="00DF6199">
      <w:pPr>
        <w:numPr>
          <w:ilvl w:val="0"/>
          <w:numId w:val="8"/>
        </w:numPr>
        <w:tabs>
          <w:tab w:val="clear" w:pos="1440"/>
          <w:tab w:val="num" w:pos="1071"/>
        </w:tabs>
        <w:autoSpaceDE w:val="0"/>
        <w:autoSpaceDN w:val="0"/>
        <w:adjustRightInd w:val="0"/>
        <w:spacing w:after="0" w:line="240" w:lineRule="auto"/>
        <w:ind w:left="1065" w:hanging="357"/>
        <w:jc w:val="both"/>
        <w:rPr>
          <w:rFonts w:ascii="Times New Roman" w:eastAsia="Times New Roman" w:hAnsi="Times New Roman"/>
          <w:sz w:val="24"/>
          <w:szCs w:val="24"/>
        </w:rPr>
      </w:pPr>
      <w:r w:rsidRPr="007524A5">
        <w:rPr>
          <w:rFonts w:ascii="Times New Roman" w:eastAsia="Times New Roman" w:hAnsi="Times New Roman"/>
          <w:sz w:val="24"/>
          <w:szCs w:val="24"/>
        </w:rPr>
        <w:t xml:space="preserve">Az eljárások főszabályként nyilvánosak, csak kivételesen - rendkívül indokolt esetben (önkormányzati érdek) - kerülhet sor zártkörű eljárás kiírására. </w:t>
      </w:r>
    </w:p>
    <w:p w:rsidR="00DF6199" w:rsidRPr="007524A5" w:rsidRDefault="00DF6199" w:rsidP="00DF6199">
      <w:pPr>
        <w:spacing w:after="0" w:line="240" w:lineRule="auto"/>
        <w:ind w:left="339"/>
        <w:rPr>
          <w:rFonts w:ascii="Times New Roman" w:eastAsia="Times New Roman" w:hAnsi="Times New Roman"/>
          <w:sz w:val="24"/>
          <w:szCs w:val="24"/>
        </w:rPr>
      </w:pPr>
    </w:p>
    <w:p w:rsidR="00DF6199" w:rsidRPr="007524A5" w:rsidRDefault="00DF6199" w:rsidP="00DF6199">
      <w:pPr>
        <w:autoSpaceDE w:val="0"/>
        <w:autoSpaceDN w:val="0"/>
        <w:adjustRightInd w:val="0"/>
        <w:spacing w:after="0" w:line="240" w:lineRule="auto"/>
        <w:ind w:left="1065"/>
        <w:jc w:val="both"/>
        <w:rPr>
          <w:rFonts w:ascii="Times New Roman" w:eastAsia="Times New Roman" w:hAnsi="Times New Roman"/>
          <w:sz w:val="24"/>
          <w:szCs w:val="24"/>
        </w:rPr>
      </w:pPr>
      <w:r w:rsidRPr="007524A5">
        <w:rPr>
          <w:rFonts w:ascii="Times New Roman" w:eastAsia="Times New Roman" w:hAnsi="Times New Roman"/>
          <w:sz w:val="24"/>
          <w:szCs w:val="24"/>
        </w:rPr>
        <w:t>Zártkörű versenytárgyalás esetén a kiíró köteles egyidejűleg és azonos módon a versenytárgyalási felhívás megküldésével legalább három érdekeltet írásban felhívni az ajánlattételre. A zártkörű versenytárgyalásra - ha e szabályzat másként nem rendelkezik - a nyilvános versenytárgyalásra vonatkozó szabályokat kell megfelelően alkalmazni.</w:t>
      </w:r>
    </w:p>
    <w:p w:rsidR="00DF6199" w:rsidRPr="007524A5" w:rsidRDefault="00DF6199" w:rsidP="00DF6199">
      <w:pPr>
        <w:autoSpaceDE w:val="0"/>
        <w:autoSpaceDN w:val="0"/>
        <w:adjustRightInd w:val="0"/>
        <w:spacing w:after="0" w:line="240" w:lineRule="auto"/>
        <w:ind w:left="1065"/>
        <w:jc w:val="both"/>
        <w:rPr>
          <w:rFonts w:ascii="Times New Roman" w:eastAsia="Times New Roman" w:hAnsi="Times New Roman"/>
          <w:sz w:val="24"/>
          <w:szCs w:val="24"/>
        </w:rPr>
      </w:pPr>
    </w:p>
    <w:p w:rsidR="00DF6199" w:rsidRPr="007524A5" w:rsidRDefault="00DF6199" w:rsidP="00DF6199">
      <w:pPr>
        <w:numPr>
          <w:ilvl w:val="0"/>
          <w:numId w:val="8"/>
        </w:numPr>
        <w:tabs>
          <w:tab w:val="clear" w:pos="1440"/>
          <w:tab w:val="num" w:pos="1071"/>
        </w:tabs>
        <w:autoSpaceDE w:val="0"/>
        <w:autoSpaceDN w:val="0"/>
        <w:adjustRightInd w:val="0"/>
        <w:spacing w:after="0" w:line="240" w:lineRule="auto"/>
        <w:ind w:left="1065" w:hanging="357"/>
        <w:jc w:val="both"/>
        <w:rPr>
          <w:rFonts w:ascii="Times New Roman" w:eastAsia="Times New Roman" w:hAnsi="Times New Roman"/>
          <w:sz w:val="24"/>
          <w:szCs w:val="24"/>
        </w:rPr>
      </w:pPr>
      <w:r w:rsidRPr="007524A5">
        <w:rPr>
          <w:rFonts w:ascii="Times New Roman" w:eastAsia="Times New Roman" w:hAnsi="Times New Roman"/>
          <w:sz w:val="24"/>
          <w:szCs w:val="24"/>
        </w:rPr>
        <w:t>A versenytárgyalási eljárást kettő, vagy annál több fordulóban is meg lehet hirdetni. Ebben az esetben második, vagy azt követő fordulóban - a kiíró által előre meghatározott és közzétett szempontok alapján - az első forduló eredményeképpen kiválasztott ajánlattevők vehetnek részt.</w:t>
      </w: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p>
    <w:p w:rsidR="00DF6199" w:rsidRPr="007524A5" w:rsidRDefault="00DF6199" w:rsidP="00DF6199">
      <w:pPr>
        <w:numPr>
          <w:ilvl w:val="0"/>
          <w:numId w:val="15"/>
        </w:numPr>
        <w:autoSpaceDE w:val="0"/>
        <w:autoSpaceDN w:val="0"/>
        <w:adjustRightInd w:val="0"/>
        <w:spacing w:after="0" w:line="240" w:lineRule="auto"/>
        <w:ind w:left="3411"/>
        <w:jc w:val="both"/>
        <w:rPr>
          <w:rFonts w:ascii="Times New Roman" w:eastAsia="Times New Roman" w:hAnsi="Times New Roman"/>
          <w:b/>
          <w:bCs/>
          <w:sz w:val="24"/>
          <w:szCs w:val="24"/>
        </w:rPr>
      </w:pPr>
      <w:r w:rsidRPr="007524A5">
        <w:rPr>
          <w:rFonts w:ascii="Times New Roman" w:eastAsia="Times New Roman" w:hAnsi="Times New Roman"/>
          <w:b/>
          <w:bCs/>
          <w:sz w:val="24"/>
          <w:szCs w:val="24"/>
        </w:rPr>
        <w:t>A versenytárgyalás meghirdetése</w:t>
      </w:r>
    </w:p>
    <w:p w:rsidR="00DF6199" w:rsidRPr="007524A5" w:rsidRDefault="00DF6199" w:rsidP="00DF6199">
      <w:pPr>
        <w:autoSpaceDE w:val="0"/>
        <w:autoSpaceDN w:val="0"/>
        <w:adjustRightInd w:val="0"/>
        <w:spacing w:after="0" w:line="240" w:lineRule="auto"/>
        <w:ind w:left="1431"/>
        <w:jc w:val="both"/>
        <w:rPr>
          <w:rFonts w:ascii="Times New Roman" w:eastAsia="Times New Roman" w:hAnsi="Times New Roman"/>
          <w:b/>
          <w:bCs/>
          <w:sz w:val="24"/>
          <w:szCs w:val="24"/>
        </w:rPr>
      </w:pP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r w:rsidRPr="007524A5">
        <w:rPr>
          <w:rFonts w:ascii="Times New Roman" w:eastAsia="Times New Roman" w:hAnsi="Times New Roman"/>
          <w:sz w:val="24"/>
          <w:szCs w:val="24"/>
        </w:rPr>
        <w:t>A versenytárgyalást a helyi médiában és Tokaj Város hivatalos honlapján kell meghirdetni.</w:t>
      </w: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r w:rsidRPr="007524A5">
        <w:rPr>
          <w:rFonts w:ascii="Times New Roman" w:eastAsia="Times New Roman" w:hAnsi="Times New Roman"/>
          <w:sz w:val="24"/>
          <w:szCs w:val="24"/>
        </w:rPr>
        <w:t>A Versenytárgyalási pályázati felhívás közzétételéért a lebonyolító a felelős.</w:t>
      </w: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p>
    <w:p w:rsidR="00DF6199" w:rsidRPr="007524A5" w:rsidRDefault="00DF6199" w:rsidP="00DF6199">
      <w:pPr>
        <w:numPr>
          <w:ilvl w:val="0"/>
          <w:numId w:val="15"/>
        </w:numPr>
        <w:autoSpaceDE w:val="0"/>
        <w:autoSpaceDN w:val="0"/>
        <w:adjustRightInd w:val="0"/>
        <w:spacing w:after="0" w:line="240" w:lineRule="auto"/>
        <w:ind w:left="3411"/>
        <w:jc w:val="both"/>
        <w:rPr>
          <w:rFonts w:ascii="Times New Roman" w:eastAsia="Times New Roman" w:hAnsi="Times New Roman"/>
          <w:b/>
          <w:bCs/>
          <w:sz w:val="24"/>
          <w:szCs w:val="24"/>
        </w:rPr>
      </w:pPr>
      <w:r w:rsidRPr="007524A5">
        <w:rPr>
          <w:rFonts w:ascii="Times New Roman" w:eastAsia="Times New Roman" w:hAnsi="Times New Roman"/>
          <w:b/>
          <w:bCs/>
          <w:sz w:val="24"/>
          <w:szCs w:val="24"/>
        </w:rPr>
        <w:t>A versenytárgyalási felhívás tartalma</w:t>
      </w:r>
    </w:p>
    <w:p w:rsidR="00DF6199" w:rsidRPr="007524A5" w:rsidRDefault="00DF6199" w:rsidP="00DF6199">
      <w:pPr>
        <w:autoSpaceDE w:val="0"/>
        <w:autoSpaceDN w:val="0"/>
        <w:adjustRightInd w:val="0"/>
        <w:spacing w:after="0" w:line="240" w:lineRule="auto"/>
        <w:ind w:left="1431"/>
        <w:jc w:val="both"/>
        <w:rPr>
          <w:rFonts w:ascii="Times New Roman" w:eastAsia="Times New Roman" w:hAnsi="Times New Roman"/>
          <w:b/>
          <w:bCs/>
          <w:sz w:val="24"/>
          <w:szCs w:val="24"/>
        </w:rPr>
      </w:pP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r w:rsidRPr="007524A5">
        <w:rPr>
          <w:rFonts w:ascii="Times New Roman" w:eastAsia="Times New Roman" w:hAnsi="Times New Roman"/>
          <w:sz w:val="24"/>
          <w:szCs w:val="24"/>
        </w:rPr>
        <w:t>A versenytárgyalási felhívásnak tartalmaznia kell különösen:</w:t>
      </w: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p>
    <w:p w:rsidR="00DF6199" w:rsidRPr="007524A5" w:rsidRDefault="00DF6199" w:rsidP="00DF6199">
      <w:pPr>
        <w:numPr>
          <w:ilvl w:val="0"/>
          <w:numId w:val="9"/>
        </w:numPr>
        <w:tabs>
          <w:tab w:val="num" w:pos="643"/>
        </w:tabs>
        <w:autoSpaceDE w:val="0"/>
        <w:autoSpaceDN w:val="0"/>
        <w:adjustRightInd w:val="0"/>
        <w:spacing w:after="0" w:line="240" w:lineRule="auto"/>
        <w:ind w:left="635" w:hanging="284"/>
        <w:jc w:val="both"/>
        <w:rPr>
          <w:rFonts w:ascii="Times New Roman" w:eastAsia="Times New Roman" w:hAnsi="Times New Roman"/>
          <w:sz w:val="24"/>
          <w:szCs w:val="24"/>
        </w:rPr>
      </w:pPr>
      <w:r w:rsidRPr="007524A5">
        <w:rPr>
          <w:rFonts w:ascii="Times New Roman" w:eastAsia="Times New Roman" w:hAnsi="Times New Roman"/>
          <w:sz w:val="24"/>
          <w:szCs w:val="24"/>
        </w:rPr>
        <w:t>a kiíró szerv megnevezését, székhelyét</w:t>
      </w:r>
    </w:p>
    <w:p w:rsidR="00DF6199" w:rsidRPr="007524A5" w:rsidRDefault="00DF6199" w:rsidP="00DF6199">
      <w:pPr>
        <w:autoSpaceDE w:val="0"/>
        <w:autoSpaceDN w:val="0"/>
        <w:adjustRightInd w:val="0"/>
        <w:spacing w:after="0" w:line="240" w:lineRule="auto"/>
        <w:ind w:left="635"/>
        <w:jc w:val="both"/>
        <w:rPr>
          <w:rFonts w:ascii="Times New Roman" w:eastAsia="Times New Roman" w:hAnsi="Times New Roman"/>
          <w:sz w:val="24"/>
          <w:szCs w:val="24"/>
        </w:rPr>
      </w:pPr>
    </w:p>
    <w:p w:rsidR="00DF6199" w:rsidRPr="007524A5" w:rsidRDefault="00DF6199" w:rsidP="00DF6199">
      <w:pPr>
        <w:numPr>
          <w:ilvl w:val="0"/>
          <w:numId w:val="9"/>
        </w:numPr>
        <w:tabs>
          <w:tab w:val="num" w:pos="643"/>
        </w:tabs>
        <w:autoSpaceDE w:val="0"/>
        <w:autoSpaceDN w:val="0"/>
        <w:adjustRightInd w:val="0"/>
        <w:spacing w:after="0" w:line="240" w:lineRule="auto"/>
        <w:ind w:left="635" w:hanging="284"/>
        <w:jc w:val="both"/>
        <w:rPr>
          <w:rFonts w:ascii="Times New Roman" w:eastAsia="Times New Roman" w:hAnsi="Times New Roman"/>
          <w:sz w:val="24"/>
          <w:szCs w:val="24"/>
        </w:rPr>
      </w:pPr>
      <w:r w:rsidRPr="007524A5">
        <w:rPr>
          <w:rFonts w:ascii="Times New Roman" w:eastAsia="Times New Roman" w:hAnsi="Times New Roman"/>
          <w:sz w:val="24"/>
          <w:szCs w:val="24"/>
        </w:rPr>
        <w:t>lebonyolító megnevezését, székhelyét</w:t>
      </w: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p>
    <w:p w:rsidR="00DF6199" w:rsidRPr="007524A5" w:rsidRDefault="00DF6199" w:rsidP="00DF6199">
      <w:pPr>
        <w:numPr>
          <w:ilvl w:val="0"/>
          <w:numId w:val="9"/>
        </w:numPr>
        <w:tabs>
          <w:tab w:val="num" w:pos="643"/>
        </w:tabs>
        <w:autoSpaceDE w:val="0"/>
        <w:autoSpaceDN w:val="0"/>
        <w:adjustRightInd w:val="0"/>
        <w:spacing w:after="0" w:line="240" w:lineRule="auto"/>
        <w:ind w:left="635" w:hanging="284"/>
        <w:jc w:val="both"/>
        <w:rPr>
          <w:rFonts w:ascii="Times New Roman" w:eastAsia="Times New Roman" w:hAnsi="Times New Roman"/>
          <w:sz w:val="24"/>
          <w:szCs w:val="24"/>
        </w:rPr>
      </w:pPr>
      <w:r w:rsidRPr="007524A5">
        <w:rPr>
          <w:rFonts w:ascii="Times New Roman" w:eastAsia="Times New Roman" w:hAnsi="Times New Roman"/>
          <w:sz w:val="24"/>
          <w:szCs w:val="24"/>
        </w:rPr>
        <w:t>a felhívás célját, jellegét, több forduló esetén a fordulók számát</w:t>
      </w: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p>
    <w:p w:rsidR="00DF6199" w:rsidRPr="007524A5" w:rsidRDefault="00DF6199" w:rsidP="00DF6199">
      <w:pPr>
        <w:numPr>
          <w:ilvl w:val="0"/>
          <w:numId w:val="9"/>
        </w:numPr>
        <w:tabs>
          <w:tab w:val="num" w:pos="643"/>
        </w:tabs>
        <w:autoSpaceDE w:val="0"/>
        <w:autoSpaceDN w:val="0"/>
        <w:adjustRightInd w:val="0"/>
        <w:spacing w:after="0" w:line="240" w:lineRule="auto"/>
        <w:ind w:left="635" w:hanging="284"/>
        <w:jc w:val="both"/>
        <w:rPr>
          <w:rFonts w:ascii="Times New Roman" w:eastAsia="Times New Roman" w:hAnsi="Times New Roman"/>
          <w:sz w:val="24"/>
          <w:szCs w:val="24"/>
        </w:rPr>
      </w:pPr>
      <w:r w:rsidRPr="007524A5">
        <w:rPr>
          <w:rFonts w:ascii="Times New Roman" w:eastAsia="Times New Roman" w:hAnsi="Times New Roman"/>
          <w:sz w:val="24"/>
          <w:szCs w:val="24"/>
        </w:rPr>
        <w:lastRenderedPageBreak/>
        <w:t>az eljárás tárgyaként értékesítésre, hasznosításra szánt vagyon megjelölését</w:t>
      </w: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p>
    <w:p w:rsidR="00DF6199" w:rsidRPr="007524A5" w:rsidRDefault="00DF6199" w:rsidP="00DF6199">
      <w:pPr>
        <w:numPr>
          <w:ilvl w:val="0"/>
          <w:numId w:val="9"/>
        </w:numPr>
        <w:tabs>
          <w:tab w:val="num" w:pos="643"/>
        </w:tabs>
        <w:autoSpaceDE w:val="0"/>
        <w:autoSpaceDN w:val="0"/>
        <w:adjustRightInd w:val="0"/>
        <w:spacing w:after="0" w:line="240" w:lineRule="auto"/>
        <w:ind w:left="635" w:hanging="284"/>
        <w:jc w:val="both"/>
        <w:rPr>
          <w:rFonts w:ascii="Times New Roman" w:eastAsia="Times New Roman" w:hAnsi="Times New Roman"/>
          <w:sz w:val="24"/>
          <w:szCs w:val="24"/>
        </w:rPr>
      </w:pPr>
      <w:r w:rsidRPr="007524A5">
        <w:rPr>
          <w:rFonts w:ascii="Times New Roman" w:eastAsia="Times New Roman" w:hAnsi="Times New Roman"/>
          <w:sz w:val="24"/>
          <w:szCs w:val="24"/>
        </w:rPr>
        <w:t>ingatlan esetén az értékesítendő üzleti, vagy üzleti vagyonná nyilvánítható önkormányzati vagyon ingatlan-nyilvántartási adatait, közműellátottságát</w:t>
      </w: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p>
    <w:p w:rsidR="00DF6199" w:rsidRPr="007524A5" w:rsidRDefault="00DF6199" w:rsidP="00DF6199">
      <w:pPr>
        <w:numPr>
          <w:ilvl w:val="0"/>
          <w:numId w:val="9"/>
        </w:numPr>
        <w:tabs>
          <w:tab w:val="num" w:pos="643"/>
        </w:tabs>
        <w:autoSpaceDE w:val="0"/>
        <w:autoSpaceDN w:val="0"/>
        <w:adjustRightInd w:val="0"/>
        <w:spacing w:after="0" w:line="240" w:lineRule="auto"/>
        <w:ind w:left="635" w:hanging="284"/>
        <w:jc w:val="both"/>
        <w:rPr>
          <w:rFonts w:ascii="Times New Roman" w:eastAsia="Times New Roman" w:hAnsi="Times New Roman"/>
          <w:sz w:val="24"/>
          <w:szCs w:val="24"/>
        </w:rPr>
      </w:pPr>
      <w:r w:rsidRPr="007524A5">
        <w:rPr>
          <w:rFonts w:ascii="Times New Roman" w:eastAsia="Times New Roman" w:hAnsi="Times New Roman"/>
          <w:sz w:val="24"/>
          <w:szCs w:val="24"/>
        </w:rPr>
        <w:t xml:space="preserve">a versenytárgyalási </w:t>
      </w:r>
      <w:proofErr w:type="gramStart"/>
      <w:r w:rsidRPr="007524A5">
        <w:rPr>
          <w:rFonts w:ascii="Times New Roman" w:eastAsia="Times New Roman" w:hAnsi="Times New Roman"/>
          <w:sz w:val="24"/>
          <w:szCs w:val="24"/>
        </w:rPr>
        <w:t>ajánlat(</w:t>
      </w:r>
      <w:proofErr w:type="gramEnd"/>
      <w:r w:rsidRPr="007524A5">
        <w:rPr>
          <w:rFonts w:ascii="Times New Roman" w:eastAsia="Times New Roman" w:hAnsi="Times New Roman"/>
          <w:sz w:val="24"/>
          <w:szCs w:val="24"/>
        </w:rPr>
        <w:t>ok) beadásának helyét és idejét</w:t>
      </w: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p>
    <w:p w:rsidR="00DF6199" w:rsidRPr="007524A5" w:rsidRDefault="00DF6199" w:rsidP="00DF6199">
      <w:pPr>
        <w:numPr>
          <w:ilvl w:val="0"/>
          <w:numId w:val="9"/>
        </w:numPr>
        <w:tabs>
          <w:tab w:val="num" w:pos="643"/>
        </w:tabs>
        <w:autoSpaceDE w:val="0"/>
        <w:autoSpaceDN w:val="0"/>
        <w:adjustRightInd w:val="0"/>
        <w:spacing w:after="0" w:line="240" w:lineRule="auto"/>
        <w:ind w:left="635" w:hanging="284"/>
        <w:jc w:val="both"/>
        <w:rPr>
          <w:rFonts w:ascii="Times New Roman" w:eastAsia="Times New Roman" w:hAnsi="Times New Roman"/>
          <w:sz w:val="24"/>
          <w:szCs w:val="24"/>
        </w:rPr>
      </w:pPr>
      <w:r w:rsidRPr="007524A5">
        <w:rPr>
          <w:rFonts w:ascii="Times New Roman" w:eastAsia="Times New Roman" w:hAnsi="Times New Roman"/>
          <w:sz w:val="24"/>
          <w:szCs w:val="24"/>
        </w:rPr>
        <w:t>az ajánlati kötöttség időtartamát</w:t>
      </w: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p>
    <w:p w:rsidR="00DF6199" w:rsidRPr="007524A5" w:rsidRDefault="00DF6199" w:rsidP="00DF6199">
      <w:pPr>
        <w:numPr>
          <w:ilvl w:val="0"/>
          <w:numId w:val="9"/>
        </w:numPr>
        <w:tabs>
          <w:tab w:val="num" w:pos="643"/>
        </w:tabs>
        <w:autoSpaceDE w:val="0"/>
        <w:autoSpaceDN w:val="0"/>
        <w:adjustRightInd w:val="0"/>
        <w:spacing w:after="0" w:line="240" w:lineRule="auto"/>
        <w:ind w:left="635" w:hanging="284"/>
        <w:jc w:val="both"/>
        <w:rPr>
          <w:rFonts w:ascii="Times New Roman" w:eastAsia="Times New Roman" w:hAnsi="Times New Roman"/>
          <w:sz w:val="24"/>
          <w:szCs w:val="24"/>
        </w:rPr>
      </w:pPr>
      <w:r w:rsidRPr="007524A5">
        <w:rPr>
          <w:rFonts w:ascii="Times New Roman" w:eastAsia="Times New Roman" w:hAnsi="Times New Roman"/>
          <w:sz w:val="24"/>
          <w:szCs w:val="24"/>
        </w:rPr>
        <w:t>a versenytárgyalással kapcsolatban tájékoztatást adó személy nevét és telefonszámát</w:t>
      </w: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p>
    <w:p w:rsidR="00DF6199" w:rsidRPr="007524A5" w:rsidRDefault="00DF6199" w:rsidP="00DF6199">
      <w:pPr>
        <w:numPr>
          <w:ilvl w:val="0"/>
          <w:numId w:val="9"/>
        </w:numPr>
        <w:tabs>
          <w:tab w:val="num" w:pos="643"/>
        </w:tabs>
        <w:autoSpaceDE w:val="0"/>
        <w:autoSpaceDN w:val="0"/>
        <w:adjustRightInd w:val="0"/>
        <w:spacing w:after="0" w:line="240" w:lineRule="auto"/>
        <w:ind w:left="635" w:hanging="284"/>
        <w:jc w:val="both"/>
        <w:rPr>
          <w:rFonts w:ascii="Times New Roman" w:eastAsia="Times New Roman" w:hAnsi="Times New Roman"/>
          <w:sz w:val="24"/>
          <w:szCs w:val="24"/>
        </w:rPr>
      </w:pPr>
      <w:r w:rsidRPr="007524A5">
        <w:rPr>
          <w:rFonts w:ascii="Times New Roman" w:eastAsia="Times New Roman" w:hAnsi="Times New Roman"/>
          <w:sz w:val="24"/>
          <w:szCs w:val="24"/>
        </w:rPr>
        <w:t>a benyújtott ajánlatok bontási eljárásának helyét, módját és időpontját</w:t>
      </w: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p>
    <w:p w:rsidR="00DF6199" w:rsidRPr="007524A5" w:rsidRDefault="00DF6199" w:rsidP="00DF6199">
      <w:pPr>
        <w:numPr>
          <w:ilvl w:val="0"/>
          <w:numId w:val="9"/>
        </w:numPr>
        <w:tabs>
          <w:tab w:val="num" w:pos="643"/>
        </w:tabs>
        <w:autoSpaceDE w:val="0"/>
        <w:autoSpaceDN w:val="0"/>
        <w:adjustRightInd w:val="0"/>
        <w:spacing w:after="0" w:line="240" w:lineRule="auto"/>
        <w:ind w:left="635" w:hanging="284"/>
        <w:jc w:val="both"/>
        <w:rPr>
          <w:rFonts w:ascii="Times New Roman" w:eastAsia="Times New Roman" w:hAnsi="Times New Roman"/>
          <w:sz w:val="24"/>
          <w:szCs w:val="24"/>
        </w:rPr>
      </w:pPr>
      <w:r w:rsidRPr="007524A5">
        <w:rPr>
          <w:rFonts w:ascii="Times New Roman" w:eastAsia="Times New Roman" w:hAnsi="Times New Roman"/>
          <w:sz w:val="24"/>
          <w:szCs w:val="24"/>
        </w:rPr>
        <w:t>ajánlati biztosíték megjelölését, rendelkezésre bocsátásának határidejét és módját</w:t>
      </w: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p>
    <w:p w:rsidR="00DF6199" w:rsidRPr="007524A5" w:rsidRDefault="00DF6199" w:rsidP="00DF6199">
      <w:pPr>
        <w:numPr>
          <w:ilvl w:val="0"/>
          <w:numId w:val="9"/>
        </w:numPr>
        <w:tabs>
          <w:tab w:val="num" w:pos="643"/>
        </w:tabs>
        <w:autoSpaceDE w:val="0"/>
        <w:autoSpaceDN w:val="0"/>
        <w:adjustRightInd w:val="0"/>
        <w:spacing w:after="0" w:line="240" w:lineRule="auto"/>
        <w:ind w:left="635" w:hanging="284"/>
        <w:jc w:val="both"/>
        <w:rPr>
          <w:rFonts w:ascii="Times New Roman" w:eastAsia="Times New Roman" w:hAnsi="Times New Roman"/>
          <w:sz w:val="24"/>
          <w:szCs w:val="24"/>
        </w:rPr>
      </w:pPr>
      <w:r w:rsidRPr="007524A5">
        <w:rPr>
          <w:rFonts w:ascii="Times New Roman" w:eastAsia="Times New Roman" w:hAnsi="Times New Roman"/>
          <w:sz w:val="24"/>
          <w:szCs w:val="24"/>
        </w:rPr>
        <w:t>a kiíró azon jogának fenntartását, hogy az eljárást eredménytelennek nyilváníthatja</w:t>
      </w: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p>
    <w:p w:rsidR="00DF6199" w:rsidRPr="007524A5" w:rsidRDefault="00DF6199" w:rsidP="00DF6199">
      <w:pPr>
        <w:numPr>
          <w:ilvl w:val="0"/>
          <w:numId w:val="9"/>
        </w:numPr>
        <w:tabs>
          <w:tab w:val="num" w:pos="643"/>
        </w:tabs>
        <w:autoSpaceDE w:val="0"/>
        <w:autoSpaceDN w:val="0"/>
        <w:adjustRightInd w:val="0"/>
        <w:spacing w:after="0" w:line="240" w:lineRule="auto"/>
        <w:ind w:left="635" w:hanging="284"/>
        <w:jc w:val="both"/>
        <w:rPr>
          <w:rFonts w:ascii="Times New Roman" w:eastAsia="Times New Roman" w:hAnsi="Times New Roman"/>
          <w:sz w:val="24"/>
          <w:szCs w:val="24"/>
        </w:rPr>
      </w:pPr>
      <w:r w:rsidRPr="007524A5">
        <w:rPr>
          <w:rFonts w:ascii="Times New Roman" w:eastAsia="Times New Roman" w:hAnsi="Times New Roman"/>
          <w:sz w:val="24"/>
          <w:szCs w:val="24"/>
        </w:rPr>
        <w:t>a kiíró a kiírásban előírhatja, hogy az ajánlatok benyújtásakor az ajánlattevő ajánlati garanciát és szerződéstervezetet is csatoljon, vagy a kiíró által megküldött szerződéstervezet elfogadásáról nyilatkozzon</w:t>
      </w:r>
    </w:p>
    <w:p w:rsidR="00DF6199" w:rsidRPr="007524A5" w:rsidRDefault="00DF6199" w:rsidP="00DF6199">
      <w:pPr>
        <w:autoSpaceDE w:val="0"/>
        <w:autoSpaceDN w:val="0"/>
        <w:adjustRightInd w:val="0"/>
        <w:spacing w:after="0" w:line="240" w:lineRule="auto"/>
        <w:ind w:left="351"/>
        <w:jc w:val="both"/>
        <w:rPr>
          <w:rFonts w:ascii="Times New Roman" w:eastAsia="Times New Roman" w:hAnsi="Times New Roman"/>
          <w:sz w:val="24"/>
          <w:szCs w:val="24"/>
        </w:rPr>
      </w:pPr>
    </w:p>
    <w:p w:rsidR="00DF6199" w:rsidRPr="007524A5" w:rsidRDefault="00DF6199" w:rsidP="00DF6199">
      <w:pPr>
        <w:numPr>
          <w:ilvl w:val="0"/>
          <w:numId w:val="9"/>
        </w:numPr>
        <w:tabs>
          <w:tab w:val="num" w:pos="643"/>
        </w:tabs>
        <w:autoSpaceDE w:val="0"/>
        <w:autoSpaceDN w:val="0"/>
        <w:adjustRightInd w:val="0"/>
        <w:spacing w:after="0" w:line="240" w:lineRule="auto"/>
        <w:ind w:left="635" w:hanging="284"/>
        <w:jc w:val="both"/>
        <w:rPr>
          <w:rFonts w:ascii="Times New Roman" w:eastAsia="Times New Roman" w:hAnsi="Times New Roman"/>
          <w:sz w:val="24"/>
          <w:szCs w:val="24"/>
        </w:rPr>
      </w:pPr>
      <w:r w:rsidRPr="007524A5">
        <w:rPr>
          <w:rFonts w:ascii="Times New Roman" w:eastAsia="Times New Roman" w:hAnsi="Times New Roman"/>
          <w:sz w:val="24"/>
          <w:szCs w:val="24"/>
        </w:rPr>
        <w:t>kiíró azon jogának fenntartását, hogy a nyertes ajánlattevő visszalépése esetén a versenytárgyalási eljárás soron következő helyezettjével kössön szerződést</w:t>
      </w: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p>
    <w:p w:rsidR="00DF6199" w:rsidRPr="007524A5" w:rsidRDefault="00DF6199" w:rsidP="00DF6199">
      <w:pPr>
        <w:numPr>
          <w:ilvl w:val="0"/>
          <w:numId w:val="15"/>
        </w:numPr>
        <w:autoSpaceDE w:val="0"/>
        <w:autoSpaceDN w:val="0"/>
        <w:adjustRightInd w:val="0"/>
        <w:spacing w:after="0" w:line="240" w:lineRule="auto"/>
        <w:ind w:left="3411"/>
        <w:jc w:val="both"/>
        <w:rPr>
          <w:rFonts w:ascii="Times New Roman" w:eastAsia="Times New Roman" w:hAnsi="Times New Roman"/>
          <w:b/>
          <w:bCs/>
          <w:sz w:val="24"/>
          <w:szCs w:val="24"/>
        </w:rPr>
      </w:pPr>
      <w:r w:rsidRPr="007524A5">
        <w:rPr>
          <w:rFonts w:ascii="Times New Roman" w:eastAsia="Times New Roman" w:hAnsi="Times New Roman"/>
          <w:b/>
          <w:bCs/>
          <w:sz w:val="24"/>
          <w:szCs w:val="24"/>
        </w:rPr>
        <w:t>A versenytárgyalási felhívás visszavonása</w:t>
      </w:r>
    </w:p>
    <w:p w:rsidR="00DF6199" w:rsidRPr="007524A5" w:rsidRDefault="00DF6199" w:rsidP="00DF6199">
      <w:pPr>
        <w:autoSpaceDE w:val="0"/>
        <w:autoSpaceDN w:val="0"/>
        <w:adjustRightInd w:val="0"/>
        <w:spacing w:after="0" w:line="240" w:lineRule="auto"/>
        <w:ind w:left="1431"/>
        <w:jc w:val="both"/>
        <w:rPr>
          <w:rFonts w:ascii="Times New Roman" w:eastAsia="Times New Roman" w:hAnsi="Times New Roman"/>
          <w:b/>
          <w:bCs/>
          <w:sz w:val="24"/>
          <w:szCs w:val="24"/>
        </w:rPr>
      </w:pP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r w:rsidRPr="007524A5">
        <w:rPr>
          <w:rFonts w:ascii="Times New Roman" w:eastAsia="Times New Roman" w:hAnsi="Times New Roman"/>
          <w:sz w:val="24"/>
          <w:szCs w:val="24"/>
        </w:rPr>
        <w:t>Az Önkormányzat a versenytárgyalási felhívást az ajánlatok benyújtására megjelölt határidőig indokolás nélkül visszavonhatja.</w:t>
      </w: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r w:rsidRPr="007524A5">
        <w:rPr>
          <w:rFonts w:ascii="Times New Roman" w:eastAsia="Times New Roman" w:hAnsi="Times New Roman"/>
          <w:sz w:val="24"/>
          <w:szCs w:val="24"/>
        </w:rPr>
        <w:t>A versenytárgyalási felhívás visszavonását a versenytárgyalás meghirdetésével azonos módon kell közzétenni.</w:t>
      </w: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p>
    <w:p w:rsidR="00DF6199" w:rsidRPr="007524A5" w:rsidRDefault="00DF6199" w:rsidP="00DF6199">
      <w:pPr>
        <w:keepNext/>
        <w:keepLines/>
        <w:numPr>
          <w:ilvl w:val="0"/>
          <w:numId w:val="15"/>
        </w:numPr>
        <w:autoSpaceDE w:val="0"/>
        <w:autoSpaceDN w:val="0"/>
        <w:adjustRightInd w:val="0"/>
        <w:spacing w:after="0" w:line="240" w:lineRule="auto"/>
        <w:ind w:left="3411"/>
        <w:jc w:val="both"/>
        <w:rPr>
          <w:rFonts w:ascii="Times New Roman" w:eastAsia="Times New Roman" w:hAnsi="Times New Roman"/>
          <w:b/>
          <w:bCs/>
          <w:sz w:val="24"/>
          <w:szCs w:val="24"/>
        </w:rPr>
      </w:pPr>
      <w:r w:rsidRPr="007524A5">
        <w:rPr>
          <w:rFonts w:ascii="Times New Roman" w:eastAsia="Times New Roman" w:hAnsi="Times New Roman"/>
          <w:b/>
          <w:bCs/>
          <w:sz w:val="24"/>
          <w:szCs w:val="24"/>
        </w:rPr>
        <w:t>Az ajánlati biztosíték</w:t>
      </w:r>
    </w:p>
    <w:p w:rsidR="00DF6199" w:rsidRPr="007524A5" w:rsidRDefault="00DF6199" w:rsidP="00DF6199">
      <w:pPr>
        <w:keepNext/>
        <w:keepLines/>
        <w:autoSpaceDE w:val="0"/>
        <w:autoSpaceDN w:val="0"/>
        <w:adjustRightInd w:val="0"/>
        <w:spacing w:after="0" w:line="240" w:lineRule="auto"/>
        <w:ind w:left="1431"/>
        <w:jc w:val="both"/>
        <w:rPr>
          <w:rFonts w:ascii="Times New Roman" w:eastAsia="Times New Roman" w:hAnsi="Times New Roman"/>
          <w:b/>
          <w:bCs/>
          <w:sz w:val="24"/>
          <w:szCs w:val="24"/>
        </w:rPr>
      </w:pPr>
    </w:p>
    <w:p w:rsidR="00DF6199" w:rsidRPr="007524A5" w:rsidRDefault="00DF6199" w:rsidP="00DF6199">
      <w:pPr>
        <w:keepNext/>
        <w:keepLines/>
        <w:numPr>
          <w:ilvl w:val="0"/>
          <w:numId w:val="10"/>
        </w:numPr>
        <w:tabs>
          <w:tab w:val="clear" w:pos="1440"/>
          <w:tab w:val="num" w:pos="1071"/>
        </w:tabs>
        <w:autoSpaceDE w:val="0"/>
        <w:autoSpaceDN w:val="0"/>
        <w:adjustRightInd w:val="0"/>
        <w:spacing w:after="0" w:line="240" w:lineRule="auto"/>
        <w:ind w:left="1065" w:hanging="357"/>
        <w:jc w:val="both"/>
        <w:rPr>
          <w:rFonts w:ascii="Times New Roman" w:eastAsia="Times New Roman" w:hAnsi="Times New Roman"/>
          <w:sz w:val="24"/>
          <w:szCs w:val="24"/>
        </w:rPr>
      </w:pPr>
      <w:r w:rsidRPr="007524A5">
        <w:rPr>
          <w:rFonts w:ascii="Times New Roman" w:eastAsia="Times New Roman" w:hAnsi="Times New Roman"/>
          <w:sz w:val="24"/>
          <w:szCs w:val="24"/>
        </w:rPr>
        <w:t>Az eljárásban való részvétel ajánlati biztosíték (pályázati biztosíték) adásához köthető, melyet a kiíró által a dokumentációban meghatározott időpontig és módon kell a kiíró rendelkezésére bocsátani.</w:t>
      </w:r>
    </w:p>
    <w:p w:rsidR="00DF6199" w:rsidRPr="007524A5" w:rsidRDefault="00DF6199" w:rsidP="00DF6199">
      <w:pPr>
        <w:keepNext/>
        <w:keepLines/>
        <w:autoSpaceDE w:val="0"/>
        <w:autoSpaceDN w:val="0"/>
        <w:adjustRightInd w:val="0"/>
        <w:spacing w:after="0" w:line="240" w:lineRule="auto"/>
        <w:ind w:left="1065"/>
        <w:jc w:val="both"/>
        <w:rPr>
          <w:rFonts w:ascii="Times New Roman" w:eastAsia="Times New Roman" w:hAnsi="Times New Roman"/>
          <w:sz w:val="24"/>
          <w:szCs w:val="24"/>
        </w:rPr>
      </w:pPr>
    </w:p>
    <w:p w:rsidR="00DF6199" w:rsidRPr="007524A5" w:rsidRDefault="00DF6199" w:rsidP="00DF6199">
      <w:pPr>
        <w:numPr>
          <w:ilvl w:val="0"/>
          <w:numId w:val="10"/>
        </w:numPr>
        <w:tabs>
          <w:tab w:val="clear" w:pos="1440"/>
          <w:tab w:val="num" w:pos="1071"/>
        </w:tabs>
        <w:autoSpaceDE w:val="0"/>
        <w:autoSpaceDN w:val="0"/>
        <w:adjustRightInd w:val="0"/>
        <w:spacing w:after="0" w:line="240" w:lineRule="auto"/>
        <w:ind w:left="1065" w:hanging="357"/>
        <w:jc w:val="both"/>
        <w:rPr>
          <w:rFonts w:ascii="Times New Roman" w:eastAsia="Times New Roman" w:hAnsi="Times New Roman"/>
          <w:sz w:val="24"/>
          <w:szCs w:val="24"/>
        </w:rPr>
      </w:pPr>
      <w:r w:rsidRPr="007524A5">
        <w:rPr>
          <w:rFonts w:ascii="Times New Roman" w:eastAsia="Times New Roman" w:hAnsi="Times New Roman"/>
          <w:sz w:val="24"/>
          <w:szCs w:val="24"/>
        </w:rPr>
        <w:t>A biztosítékot a felhívás visszavonása vagy az ajánlatok érvénytelenségének megállapításának esetén vagy, ha a szerződéskötés a kiírónak felróható okból hiúsult meg, vissza kell adni.</w:t>
      </w: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p>
    <w:p w:rsidR="00DF6199" w:rsidRPr="007524A5" w:rsidRDefault="00DF6199" w:rsidP="00DF6199">
      <w:pPr>
        <w:numPr>
          <w:ilvl w:val="0"/>
          <w:numId w:val="10"/>
        </w:numPr>
        <w:tabs>
          <w:tab w:val="clear" w:pos="1440"/>
          <w:tab w:val="num" w:pos="1071"/>
        </w:tabs>
        <w:autoSpaceDE w:val="0"/>
        <w:autoSpaceDN w:val="0"/>
        <w:adjustRightInd w:val="0"/>
        <w:spacing w:after="0" w:line="240" w:lineRule="auto"/>
        <w:ind w:left="1065" w:hanging="357"/>
        <w:jc w:val="both"/>
        <w:rPr>
          <w:rFonts w:ascii="Times New Roman" w:eastAsia="Times New Roman" w:hAnsi="Times New Roman"/>
          <w:sz w:val="24"/>
          <w:szCs w:val="24"/>
        </w:rPr>
      </w:pPr>
      <w:r w:rsidRPr="007524A5">
        <w:rPr>
          <w:rFonts w:ascii="Times New Roman" w:eastAsia="Times New Roman" w:hAnsi="Times New Roman"/>
          <w:sz w:val="24"/>
          <w:szCs w:val="24"/>
        </w:rPr>
        <w:t>nem jár vissza a biztosíték, ha az ajánlattevő az ajánlati kötöttség időtartama alatt ajánlatát visszavonta, vagy a szerződés megkötése neki felróható vagy az ő érdekkörében felmerült más okból hiúsult meg.</w:t>
      </w: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p>
    <w:p w:rsidR="00DF6199" w:rsidRPr="007524A5" w:rsidRDefault="00DF6199" w:rsidP="00DF6199">
      <w:pPr>
        <w:numPr>
          <w:ilvl w:val="0"/>
          <w:numId w:val="10"/>
        </w:numPr>
        <w:tabs>
          <w:tab w:val="clear" w:pos="1440"/>
          <w:tab w:val="num" w:pos="1071"/>
        </w:tabs>
        <w:autoSpaceDE w:val="0"/>
        <w:autoSpaceDN w:val="0"/>
        <w:adjustRightInd w:val="0"/>
        <w:spacing w:after="0" w:line="240" w:lineRule="auto"/>
        <w:ind w:left="1065" w:hanging="357"/>
        <w:jc w:val="both"/>
        <w:rPr>
          <w:rFonts w:ascii="Times New Roman" w:eastAsia="Times New Roman" w:hAnsi="Times New Roman"/>
          <w:sz w:val="24"/>
          <w:szCs w:val="24"/>
        </w:rPr>
      </w:pPr>
      <w:r w:rsidRPr="007524A5">
        <w:rPr>
          <w:rFonts w:ascii="Times New Roman" w:eastAsia="Times New Roman" w:hAnsi="Times New Roman"/>
          <w:sz w:val="24"/>
          <w:szCs w:val="24"/>
        </w:rPr>
        <w:t>A nyertes ajánlattevő esetében a befizetett biztosíték a vételárba (bérleti díjba) beszámításra kerül, azonban ha a szerződéskötés neki felróható vagy érdekkörében felmerült más okból hiúsul meg, a biztosítékot elveszti. Az elveszett biztosíték az Önkormányzat költségvetését illeti meg.</w:t>
      </w: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p>
    <w:p w:rsidR="00DF6199" w:rsidRPr="007524A5" w:rsidRDefault="00DF6199" w:rsidP="00DF6199">
      <w:pPr>
        <w:numPr>
          <w:ilvl w:val="0"/>
          <w:numId w:val="10"/>
        </w:numPr>
        <w:tabs>
          <w:tab w:val="clear" w:pos="1440"/>
          <w:tab w:val="num" w:pos="1071"/>
        </w:tabs>
        <w:autoSpaceDE w:val="0"/>
        <w:autoSpaceDN w:val="0"/>
        <w:adjustRightInd w:val="0"/>
        <w:spacing w:after="0" w:line="240" w:lineRule="auto"/>
        <w:ind w:left="1065" w:hanging="357"/>
        <w:jc w:val="both"/>
        <w:rPr>
          <w:rFonts w:ascii="Times New Roman" w:eastAsia="Times New Roman" w:hAnsi="Times New Roman"/>
          <w:sz w:val="24"/>
          <w:szCs w:val="24"/>
        </w:rPr>
      </w:pPr>
      <w:r w:rsidRPr="007524A5">
        <w:rPr>
          <w:rFonts w:ascii="Times New Roman" w:eastAsia="Times New Roman" w:hAnsi="Times New Roman"/>
          <w:sz w:val="24"/>
          <w:szCs w:val="24"/>
        </w:rPr>
        <w:t>A kiíró az ajánlati biztosíték után kamatot nem fizet.</w:t>
      </w: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p>
    <w:p w:rsidR="00DF6199" w:rsidRPr="007524A5" w:rsidRDefault="00DF6199" w:rsidP="00DF6199">
      <w:pPr>
        <w:numPr>
          <w:ilvl w:val="0"/>
          <w:numId w:val="15"/>
        </w:numPr>
        <w:autoSpaceDE w:val="0"/>
        <w:autoSpaceDN w:val="0"/>
        <w:adjustRightInd w:val="0"/>
        <w:spacing w:after="0" w:line="240" w:lineRule="auto"/>
        <w:ind w:left="3411"/>
        <w:jc w:val="both"/>
        <w:rPr>
          <w:rFonts w:ascii="Times New Roman" w:eastAsia="Times New Roman" w:hAnsi="Times New Roman"/>
          <w:b/>
          <w:bCs/>
          <w:sz w:val="24"/>
          <w:szCs w:val="24"/>
        </w:rPr>
      </w:pPr>
      <w:r w:rsidRPr="007524A5">
        <w:rPr>
          <w:rFonts w:ascii="Times New Roman" w:eastAsia="Times New Roman" w:hAnsi="Times New Roman"/>
          <w:b/>
          <w:bCs/>
          <w:sz w:val="24"/>
          <w:szCs w:val="24"/>
        </w:rPr>
        <w:t>A versenytárgyalási ajánlat, ajánlati kötöttség</w:t>
      </w:r>
    </w:p>
    <w:p w:rsidR="00DF6199" w:rsidRPr="007524A5" w:rsidRDefault="00DF6199" w:rsidP="00DF6199">
      <w:pPr>
        <w:autoSpaceDE w:val="0"/>
        <w:autoSpaceDN w:val="0"/>
        <w:adjustRightInd w:val="0"/>
        <w:spacing w:after="0" w:line="240" w:lineRule="auto"/>
        <w:ind w:left="1431"/>
        <w:jc w:val="both"/>
        <w:rPr>
          <w:rFonts w:ascii="Times New Roman" w:eastAsia="Times New Roman" w:hAnsi="Times New Roman"/>
          <w:b/>
          <w:bCs/>
          <w:sz w:val="24"/>
          <w:szCs w:val="24"/>
        </w:rPr>
      </w:pPr>
    </w:p>
    <w:p w:rsidR="00DF6199" w:rsidRPr="007524A5" w:rsidRDefault="00DF6199" w:rsidP="00DF6199">
      <w:pPr>
        <w:numPr>
          <w:ilvl w:val="0"/>
          <w:numId w:val="11"/>
        </w:numPr>
        <w:tabs>
          <w:tab w:val="clear" w:pos="1440"/>
          <w:tab w:val="num" w:pos="1071"/>
        </w:tabs>
        <w:autoSpaceDE w:val="0"/>
        <w:autoSpaceDN w:val="0"/>
        <w:adjustRightInd w:val="0"/>
        <w:spacing w:after="0" w:line="240" w:lineRule="auto"/>
        <w:ind w:left="1071"/>
        <w:jc w:val="both"/>
        <w:rPr>
          <w:rFonts w:ascii="Times New Roman" w:eastAsia="Times New Roman" w:hAnsi="Times New Roman"/>
          <w:sz w:val="24"/>
          <w:szCs w:val="24"/>
        </w:rPr>
      </w:pPr>
      <w:r w:rsidRPr="007524A5">
        <w:rPr>
          <w:rFonts w:ascii="Times New Roman" w:eastAsia="Times New Roman" w:hAnsi="Times New Roman"/>
          <w:sz w:val="24"/>
          <w:szCs w:val="24"/>
        </w:rPr>
        <w:t>Az ajánlatnak tartalmaznia kell különösen:</w:t>
      </w:r>
    </w:p>
    <w:p w:rsidR="00DF6199" w:rsidRPr="007524A5" w:rsidRDefault="00DF6199" w:rsidP="00DF6199">
      <w:pPr>
        <w:autoSpaceDE w:val="0"/>
        <w:autoSpaceDN w:val="0"/>
        <w:adjustRightInd w:val="0"/>
        <w:spacing w:after="0" w:line="240" w:lineRule="auto"/>
        <w:ind w:left="1071"/>
        <w:jc w:val="both"/>
        <w:rPr>
          <w:rFonts w:ascii="Times New Roman" w:eastAsia="Times New Roman" w:hAnsi="Times New Roman"/>
          <w:sz w:val="24"/>
          <w:szCs w:val="24"/>
        </w:rPr>
      </w:pPr>
    </w:p>
    <w:p w:rsidR="00DF6199" w:rsidRPr="007524A5" w:rsidRDefault="00DF6199" w:rsidP="00DF6199">
      <w:pPr>
        <w:numPr>
          <w:ilvl w:val="0"/>
          <w:numId w:val="12"/>
        </w:numPr>
        <w:tabs>
          <w:tab w:val="clear" w:pos="1712"/>
          <w:tab w:val="num" w:pos="1343"/>
        </w:tabs>
        <w:autoSpaceDE w:val="0"/>
        <w:autoSpaceDN w:val="0"/>
        <w:adjustRightInd w:val="0"/>
        <w:spacing w:after="0" w:line="240" w:lineRule="auto"/>
        <w:ind w:left="1361" w:hanging="312"/>
        <w:jc w:val="both"/>
        <w:rPr>
          <w:rFonts w:ascii="Times New Roman" w:eastAsia="Times New Roman" w:hAnsi="Times New Roman"/>
          <w:sz w:val="24"/>
          <w:szCs w:val="24"/>
        </w:rPr>
      </w:pPr>
      <w:r w:rsidRPr="007524A5">
        <w:rPr>
          <w:rFonts w:ascii="Times New Roman" w:eastAsia="Times New Roman" w:hAnsi="Times New Roman"/>
          <w:sz w:val="24"/>
          <w:szCs w:val="24"/>
        </w:rPr>
        <w:t>ajánlattevő kifejezett nyilatkozatát a versenytárgyalási felhívás feltételeinek elfogadására,</w:t>
      </w:r>
    </w:p>
    <w:p w:rsidR="00DF6199" w:rsidRPr="007524A5" w:rsidRDefault="00DF6199" w:rsidP="00DF6199">
      <w:pPr>
        <w:autoSpaceDE w:val="0"/>
        <w:autoSpaceDN w:val="0"/>
        <w:adjustRightInd w:val="0"/>
        <w:spacing w:after="0" w:line="240" w:lineRule="auto"/>
        <w:ind w:left="1361"/>
        <w:jc w:val="both"/>
        <w:rPr>
          <w:rFonts w:ascii="Times New Roman" w:eastAsia="Times New Roman" w:hAnsi="Times New Roman"/>
          <w:sz w:val="24"/>
          <w:szCs w:val="24"/>
        </w:rPr>
      </w:pPr>
    </w:p>
    <w:p w:rsidR="00DF6199" w:rsidRPr="007524A5" w:rsidRDefault="00DF6199" w:rsidP="00DF6199">
      <w:pPr>
        <w:numPr>
          <w:ilvl w:val="0"/>
          <w:numId w:val="12"/>
        </w:numPr>
        <w:tabs>
          <w:tab w:val="clear" w:pos="1712"/>
          <w:tab w:val="num" w:pos="1343"/>
        </w:tabs>
        <w:autoSpaceDE w:val="0"/>
        <w:autoSpaceDN w:val="0"/>
        <w:adjustRightInd w:val="0"/>
        <w:spacing w:after="0" w:line="240" w:lineRule="auto"/>
        <w:ind w:left="1361" w:hanging="312"/>
        <w:jc w:val="both"/>
        <w:rPr>
          <w:rFonts w:ascii="Times New Roman" w:eastAsia="Times New Roman" w:hAnsi="Times New Roman"/>
          <w:sz w:val="24"/>
          <w:szCs w:val="24"/>
        </w:rPr>
      </w:pPr>
      <w:r w:rsidRPr="007524A5">
        <w:rPr>
          <w:rFonts w:ascii="Times New Roman" w:eastAsia="Times New Roman" w:hAnsi="Times New Roman"/>
          <w:sz w:val="24"/>
          <w:szCs w:val="24"/>
        </w:rPr>
        <w:t>a bruttó ajánlati árat,</w:t>
      </w: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p>
    <w:p w:rsidR="00DF6199" w:rsidRPr="007524A5" w:rsidRDefault="00DF6199" w:rsidP="00DF6199">
      <w:pPr>
        <w:numPr>
          <w:ilvl w:val="0"/>
          <w:numId w:val="12"/>
        </w:numPr>
        <w:tabs>
          <w:tab w:val="clear" w:pos="1712"/>
          <w:tab w:val="num" w:pos="1343"/>
        </w:tabs>
        <w:autoSpaceDE w:val="0"/>
        <w:autoSpaceDN w:val="0"/>
        <w:adjustRightInd w:val="0"/>
        <w:spacing w:after="0" w:line="240" w:lineRule="auto"/>
        <w:ind w:left="1361" w:hanging="312"/>
        <w:jc w:val="both"/>
        <w:rPr>
          <w:rFonts w:ascii="Times New Roman" w:eastAsia="Times New Roman" w:hAnsi="Times New Roman"/>
          <w:sz w:val="24"/>
          <w:szCs w:val="24"/>
        </w:rPr>
      </w:pPr>
      <w:r w:rsidRPr="007524A5">
        <w:rPr>
          <w:rFonts w:ascii="Times New Roman" w:eastAsia="Times New Roman" w:hAnsi="Times New Roman"/>
          <w:sz w:val="24"/>
          <w:szCs w:val="24"/>
        </w:rPr>
        <w:t>amennyiben az ajánlattevő gazdálkodó szervezet, 30 napnál nem régebbi eredeti cégkivonatot, a képviseletre jogosult aláírási címpéldányát,</w:t>
      </w: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p>
    <w:p w:rsidR="00DF6199" w:rsidRPr="007524A5" w:rsidRDefault="00DF6199" w:rsidP="00DF6199">
      <w:pPr>
        <w:numPr>
          <w:ilvl w:val="0"/>
          <w:numId w:val="12"/>
        </w:numPr>
        <w:tabs>
          <w:tab w:val="clear" w:pos="1712"/>
          <w:tab w:val="num" w:pos="1343"/>
        </w:tabs>
        <w:autoSpaceDE w:val="0"/>
        <w:autoSpaceDN w:val="0"/>
        <w:adjustRightInd w:val="0"/>
        <w:spacing w:after="0" w:line="240" w:lineRule="auto"/>
        <w:ind w:left="1361" w:hanging="312"/>
        <w:jc w:val="both"/>
        <w:rPr>
          <w:rFonts w:ascii="Times New Roman" w:eastAsia="Times New Roman" w:hAnsi="Times New Roman"/>
          <w:sz w:val="24"/>
          <w:szCs w:val="24"/>
        </w:rPr>
      </w:pPr>
      <w:r w:rsidRPr="007524A5">
        <w:rPr>
          <w:rFonts w:ascii="Times New Roman" w:eastAsia="Times New Roman" w:hAnsi="Times New Roman"/>
          <w:sz w:val="24"/>
          <w:szCs w:val="24"/>
        </w:rPr>
        <w:t>annak meghatározását, hogy az ajánlat mely része üzleti titok,</w:t>
      </w: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p>
    <w:p w:rsidR="00DF6199" w:rsidRPr="007524A5" w:rsidRDefault="00DF6199" w:rsidP="00DF6199">
      <w:pPr>
        <w:numPr>
          <w:ilvl w:val="0"/>
          <w:numId w:val="12"/>
        </w:numPr>
        <w:tabs>
          <w:tab w:val="clear" w:pos="1712"/>
          <w:tab w:val="num" w:pos="1343"/>
        </w:tabs>
        <w:autoSpaceDE w:val="0"/>
        <w:autoSpaceDN w:val="0"/>
        <w:adjustRightInd w:val="0"/>
        <w:spacing w:after="0" w:line="240" w:lineRule="auto"/>
        <w:ind w:left="1361" w:hanging="312"/>
        <w:jc w:val="both"/>
        <w:rPr>
          <w:rFonts w:ascii="Times New Roman" w:eastAsia="Times New Roman" w:hAnsi="Times New Roman"/>
          <w:sz w:val="24"/>
          <w:szCs w:val="24"/>
        </w:rPr>
      </w:pPr>
      <w:r w:rsidRPr="007524A5">
        <w:rPr>
          <w:rFonts w:ascii="Times New Roman" w:eastAsia="Times New Roman" w:hAnsi="Times New Roman"/>
          <w:sz w:val="24"/>
          <w:szCs w:val="24"/>
        </w:rPr>
        <w:t>annak meghatározását, hogy az ajánlat mely információi közölhetők a többi ajánlattevővel,</w:t>
      </w: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p>
    <w:p w:rsidR="00DF6199" w:rsidRPr="007524A5" w:rsidRDefault="00DF6199" w:rsidP="00DF6199">
      <w:pPr>
        <w:numPr>
          <w:ilvl w:val="0"/>
          <w:numId w:val="12"/>
        </w:numPr>
        <w:tabs>
          <w:tab w:val="clear" w:pos="1712"/>
          <w:tab w:val="num" w:pos="1343"/>
        </w:tabs>
        <w:autoSpaceDE w:val="0"/>
        <w:autoSpaceDN w:val="0"/>
        <w:adjustRightInd w:val="0"/>
        <w:spacing w:after="0" w:line="240" w:lineRule="auto"/>
        <w:ind w:left="1361" w:hanging="312"/>
        <w:jc w:val="both"/>
        <w:rPr>
          <w:rFonts w:ascii="Times New Roman" w:eastAsia="Times New Roman" w:hAnsi="Times New Roman"/>
          <w:sz w:val="24"/>
          <w:szCs w:val="24"/>
        </w:rPr>
      </w:pPr>
      <w:r w:rsidRPr="007524A5">
        <w:rPr>
          <w:rFonts w:ascii="Times New Roman" w:eastAsia="Times New Roman" w:hAnsi="Times New Roman"/>
          <w:sz w:val="24"/>
          <w:szCs w:val="24"/>
        </w:rPr>
        <w:t>annak meghatározását, hogy ajánlattevő hozzájárul-e a többi ajánlattevővel való együttes tárgyaláshoz,</w:t>
      </w:r>
    </w:p>
    <w:p w:rsidR="00DF6199" w:rsidRPr="007524A5" w:rsidRDefault="00DF6199" w:rsidP="00DF6199">
      <w:pPr>
        <w:spacing w:after="0" w:line="240" w:lineRule="auto"/>
        <w:ind w:left="339"/>
        <w:rPr>
          <w:rFonts w:ascii="Times New Roman" w:eastAsia="Times New Roman" w:hAnsi="Times New Roman"/>
          <w:sz w:val="24"/>
          <w:szCs w:val="24"/>
        </w:rPr>
      </w:pPr>
    </w:p>
    <w:p w:rsidR="00DF6199" w:rsidRPr="007524A5" w:rsidRDefault="00DF6199" w:rsidP="00DF6199">
      <w:pPr>
        <w:numPr>
          <w:ilvl w:val="0"/>
          <w:numId w:val="12"/>
        </w:numPr>
        <w:tabs>
          <w:tab w:val="clear" w:pos="1712"/>
          <w:tab w:val="num" w:pos="1343"/>
        </w:tabs>
        <w:autoSpaceDE w:val="0"/>
        <w:autoSpaceDN w:val="0"/>
        <w:adjustRightInd w:val="0"/>
        <w:spacing w:after="0" w:line="240" w:lineRule="auto"/>
        <w:ind w:left="1361" w:hanging="312"/>
        <w:jc w:val="both"/>
        <w:rPr>
          <w:rFonts w:ascii="Times New Roman" w:eastAsia="Times New Roman" w:hAnsi="Times New Roman"/>
          <w:sz w:val="24"/>
          <w:szCs w:val="24"/>
        </w:rPr>
      </w:pPr>
      <w:r w:rsidRPr="007524A5">
        <w:rPr>
          <w:rFonts w:ascii="Times New Roman" w:eastAsia="Times New Roman" w:hAnsi="Times New Roman"/>
          <w:sz w:val="24"/>
          <w:szCs w:val="24"/>
        </w:rPr>
        <w:t>igazolás köztartozásról,</w:t>
      </w:r>
    </w:p>
    <w:p w:rsidR="00DF6199" w:rsidRPr="007524A5" w:rsidRDefault="00DF6199" w:rsidP="00DF6199">
      <w:pPr>
        <w:spacing w:after="0" w:line="240" w:lineRule="auto"/>
        <w:ind w:left="339"/>
        <w:rPr>
          <w:rFonts w:ascii="Times New Roman" w:eastAsia="Times New Roman" w:hAnsi="Times New Roman"/>
          <w:sz w:val="24"/>
          <w:szCs w:val="24"/>
        </w:rPr>
      </w:pPr>
    </w:p>
    <w:p w:rsidR="00DF6199" w:rsidRPr="007524A5" w:rsidRDefault="00DF6199" w:rsidP="00DF6199">
      <w:pPr>
        <w:numPr>
          <w:ilvl w:val="0"/>
          <w:numId w:val="12"/>
        </w:numPr>
        <w:tabs>
          <w:tab w:val="clear" w:pos="1712"/>
          <w:tab w:val="num" w:pos="1343"/>
        </w:tabs>
        <w:autoSpaceDE w:val="0"/>
        <w:autoSpaceDN w:val="0"/>
        <w:adjustRightInd w:val="0"/>
        <w:spacing w:after="0" w:line="240" w:lineRule="auto"/>
        <w:ind w:left="1361" w:hanging="312"/>
        <w:jc w:val="both"/>
        <w:rPr>
          <w:rFonts w:ascii="Times New Roman" w:eastAsia="Times New Roman" w:hAnsi="Times New Roman"/>
          <w:sz w:val="24"/>
          <w:szCs w:val="24"/>
        </w:rPr>
      </w:pPr>
      <w:r w:rsidRPr="007524A5">
        <w:rPr>
          <w:rFonts w:ascii="Times New Roman" w:eastAsia="Times New Roman" w:hAnsi="Times New Roman"/>
          <w:sz w:val="24"/>
          <w:szCs w:val="24"/>
        </w:rPr>
        <w:t>pénzintézeti igazolás a fedezet rendelkezésre állásáról,</w:t>
      </w: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p>
    <w:p w:rsidR="00DF6199" w:rsidRPr="007524A5" w:rsidRDefault="00DF6199" w:rsidP="00DF6199">
      <w:pPr>
        <w:numPr>
          <w:ilvl w:val="0"/>
          <w:numId w:val="11"/>
        </w:numPr>
        <w:tabs>
          <w:tab w:val="clear" w:pos="1440"/>
          <w:tab w:val="num" w:pos="1071"/>
        </w:tabs>
        <w:autoSpaceDE w:val="0"/>
        <w:autoSpaceDN w:val="0"/>
        <w:adjustRightInd w:val="0"/>
        <w:spacing w:after="0" w:line="240" w:lineRule="auto"/>
        <w:ind w:left="1065" w:hanging="357"/>
        <w:jc w:val="both"/>
        <w:rPr>
          <w:rFonts w:ascii="Times New Roman" w:eastAsia="Times New Roman" w:hAnsi="Times New Roman"/>
          <w:sz w:val="24"/>
          <w:szCs w:val="24"/>
        </w:rPr>
      </w:pPr>
      <w:r w:rsidRPr="007524A5">
        <w:rPr>
          <w:rFonts w:ascii="Times New Roman" w:eastAsia="Times New Roman" w:hAnsi="Times New Roman"/>
          <w:sz w:val="24"/>
          <w:szCs w:val="24"/>
        </w:rPr>
        <w:t>Az ajánlattevők ajánlataikat zártan, cégjelzés nélküli borítékban, minimum két példányban (egy eredeti és egy másolati példány) kötelesek az ajánlatok benyújtására nyitva álló időpontban és helyen, az adott eljárásra utaló jelzéssel, személyesen vagy postai úton benyújtani.</w:t>
      </w:r>
    </w:p>
    <w:p w:rsidR="00DF6199" w:rsidRPr="007524A5" w:rsidRDefault="00DF6199" w:rsidP="00DF6199">
      <w:pPr>
        <w:autoSpaceDE w:val="0"/>
        <w:autoSpaceDN w:val="0"/>
        <w:adjustRightInd w:val="0"/>
        <w:spacing w:after="0" w:line="240" w:lineRule="auto"/>
        <w:ind w:left="1065"/>
        <w:jc w:val="both"/>
        <w:rPr>
          <w:rFonts w:ascii="Times New Roman" w:eastAsia="Times New Roman" w:hAnsi="Times New Roman"/>
          <w:sz w:val="24"/>
          <w:szCs w:val="24"/>
        </w:rPr>
      </w:pPr>
    </w:p>
    <w:p w:rsidR="00DF6199" w:rsidRPr="007524A5" w:rsidRDefault="00DF6199" w:rsidP="00DF6199">
      <w:pPr>
        <w:numPr>
          <w:ilvl w:val="0"/>
          <w:numId w:val="11"/>
        </w:numPr>
        <w:tabs>
          <w:tab w:val="clear" w:pos="1440"/>
          <w:tab w:val="num" w:pos="1071"/>
        </w:tabs>
        <w:autoSpaceDE w:val="0"/>
        <w:autoSpaceDN w:val="0"/>
        <w:adjustRightInd w:val="0"/>
        <w:spacing w:after="0" w:line="240" w:lineRule="auto"/>
        <w:ind w:left="1065" w:hanging="357"/>
        <w:jc w:val="both"/>
        <w:rPr>
          <w:rFonts w:ascii="Times New Roman" w:eastAsia="Times New Roman" w:hAnsi="Times New Roman"/>
          <w:sz w:val="24"/>
          <w:szCs w:val="24"/>
        </w:rPr>
      </w:pPr>
      <w:r w:rsidRPr="007524A5">
        <w:rPr>
          <w:rFonts w:ascii="Times New Roman" w:eastAsia="Times New Roman" w:hAnsi="Times New Roman"/>
          <w:sz w:val="24"/>
          <w:szCs w:val="24"/>
        </w:rPr>
        <w:t>Ha a felhívás biztosítékadási kötelezettséget ír elő, az ajánlat csak akkor érvényes, ha az ajánlattevő igazolja, hogy a felhívásban megjelölt összegű biztosítékot az ott megjelölt formában és módon a kiíró rendelkezésére bocsátotta.</w:t>
      </w: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p>
    <w:p w:rsidR="00DF6199" w:rsidRPr="007524A5" w:rsidRDefault="00DF6199" w:rsidP="00DF6199">
      <w:pPr>
        <w:numPr>
          <w:ilvl w:val="0"/>
          <w:numId w:val="11"/>
        </w:numPr>
        <w:tabs>
          <w:tab w:val="clear" w:pos="1440"/>
          <w:tab w:val="num" w:pos="1071"/>
        </w:tabs>
        <w:autoSpaceDE w:val="0"/>
        <w:autoSpaceDN w:val="0"/>
        <w:adjustRightInd w:val="0"/>
        <w:spacing w:after="0" w:line="240" w:lineRule="auto"/>
        <w:ind w:left="1065" w:hanging="357"/>
        <w:jc w:val="both"/>
        <w:rPr>
          <w:rFonts w:ascii="Times New Roman" w:eastAsia="Times New Roman" w:hAnsi="Times New Roman"/>
          <w:sz w:val="24"/>
          <w:szCs w:val="24"/>
        </w:rPr>
      </w:pPr>
      <w:r w:rsidRPr="007524A5">
        <w:rPr>
          <w:rFonts w:ascii="Times New Roman" w:eastAsia="Times New Roman" w:hAnsi="Times New Roman"/>
          <w:sz w:val="24"/>
          <w:szCs w:val="24"/>
        </w:rPr>
        <w:t>Az ajánlattevő ajánlati kötöttsége - ha a kiírás másként nem rendelkezik - akkor kezdődik, amikor az ajánlatok benyújtására nyitva álló határidő lejárt.</w:t>
      </w: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p>
    <w:p w:rsidR="00DF6199" w:rsidRPr="007524A5" w:rsidRDefault="00DF6199" w:rsidP="00DF6199">
      <w:pPr>
        <w:numPr>
          <w:ilvl w:val="0"/>
          <w:numId w:val="11"/>
        </w:numPr>
        <w:tabs>
          <w:tab w:val="clear" w:pos="1440"/>
          <w:tab w:val="num" w:pos="1071"/>
        </w:tabs>
        <w:autoSpaceDE w:val="0"/>
        <w:autoSpaceDN w:val="0"/>
        <w:adjustRightInd w:val="0"/>
        <w:spacing w:after="0" w:line="240" w:lineRule="auto"/>
        <w:ind w:left="1065" w:hanging="357"/>
        <w:jc w:val="both"/>
        <w:rPr>
          <w:rFonts w:ascii="Times New Roman" w:eastAsia="Times New Roman" w:hAnsi="Times New Roman"/>
          <w:sz w:val="24"/>
          <w:szCs w:val="24"/>
        </w:rPr>
      </w:pPr>
      <w:r w:rsidRPr="007524A5">
        <w:rPr>
          <w:rFonts w:ascii="Times New Roman" w:eastAsia="Times New Roman" w:hAnsi="Times New Roman"/>
          <w:sz w:val="24"/>
          <w:szCs w:val="24"/>
        </w:rPr>
        <w:t>Az ajánlattevő ajánlatához a kiírásban meghatározott időpontig, de legalább a benyújtási határidő lejártától számított 60 napig kötve van, kivéve, ha a kiíró ezen időponton belül a nyertes ajánlattevővel szerződést köt, vagy az ajánlattevőkkel írásban közli, hogy az eljárást eredménytelennek minősíti.</w:t>
      </w: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p>
    <w:p w:rsidR="00DF6199" w:rsidRPr="007524A5" w:rsidRDefault="00DF6199" w:rsidP="00DF6199">
      <w:pPr>
        <w:numPr>
          <w:ilvl w:val="0"/>
          <w:numId w:val="11"/>
        </w:numPr>
        <w:tabs>
          <w:tab w:val="clear" w:pos="1440"/>
          <w:tab w:val="num" w:pos="1071"/>
        </w:tabs>
        <w:autoSpaceDE w:val="0"/>
        <w:autoSpaceDN w:val="0"/>
        <w:adjustRightInd w:val="0"/>
        <w:spacing w:after="0" w:line="240" w:lineRule="auto"/>
        <w:ind w:left="1065" w:hanging="357"/>
        <w:jc w:val="both"/>
        <w:rPr>
          <w:rFonts w:ascii="Times New Roman" w:eastAsia="Times New Roman" w:hAnsi="Times New Roman"/>
          <w:sz w:val="24"/>
          <w:szCs w:val="24"/>
        </w:rPr>
      </w:pPr>
      <w:r w:rsidRPr="007524A5">
        <w:rPr>
          <w:rFonts w:ascii="Times New Roman" w:eastAsia="Times New Roman" w:hAnsi="Times New Roman"/>
          <w:sz w:val="24"/>
          <w:szCs w:val="24"/>
        </w:rPr>
        <w:t>Az ajánlattevő nem tilthatja meg az alábbi adatok, tények nyilvánosságra hozatalát:</w:t>
      </w: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p>
    <w:p w:rsidR="00DF6199" w:rsidRPr="007524A5" w:rsidRDefault="00DF6199" w:rsidP="00DF6199">
      <w:pPr>
        <w:numPr>
          <w:ilvl w:val="1"/>
          <w:numId w:val="11"/>
        </w:numPr>
        <w:tabs>
          <w:tab w:val="clear" w:pos="1744"/>
          <w:tab w:val="num" w:pos="1375"/>
        </w:tabs>
        <w:autoSpaceDE w:val="0"/>
        <w:autoSpaceDN w:val="0"/>
        <w:adjustRightInd w:val="0"/>
        <w:spacing w:after="0" w:line="240" w:lineRule="auto"/>
        <w:ind w:left="1423"/>
        <w:jc w:val="both"/>
        <w:rPr>
          <w:rFonts w:ascii="Times New Roman" w:eastAsia="Times New Roman" w:hAnsi="Times New Roman"/>
          <w:sz w:val="24"/>
          <w:szCs w:val="24"/>
        </w:rPr>
      </w:pPr>
      <w:r w:rsidRPr="007524A5">
        <w:rPr>
          <w:rFonts w:ascii="Times New Roman" w:eastAsia="Times New Roman" w:hAnsi="Times New Roman"/>
          <w:sz w:val="24"/>
          <w:szCs w:val="24"/>
        </w:rPr>
        <w:t>név (cégnév),</w:t>
      </w:r>
    </w:p>
    <w:p w:rsidR="00DF6199" w:rsidRPr="007524A5" w:rsidRDefault="00DF6199" w:rsidP="00DF6199">
      <w:pPr>
        <w:autoSpaceDE w:val="0"/>
        <w:autoSpaceDN w:val="0"/>
        <w:adjustRightInd w:val="0"/>
        <w:spacing w:after="0" w:line="240" w:lineRule="auto"/>
        <w:ind w:left="1423"/>
        <w:jc w:val="both"/>
        <w:rPr>
          <w:rFonts w:ascii="Times New Roman" w:eastAsia="Times New Roman" w:hAnsi="Times New Roman"/>
          <w:sz w:val="24"/>
          <w:szCs w:val="24"/>
        </w:rPr>
      </w:pPr>
    </w:p>
    <w:p w:rsidR="00DF6199" w:rsidRPr="007524A5" w:rsidRDefault="00DF6199" w:rsidP="00DF6199">
      <w:pPr>
        <w:numPr>
          <w:ilvl w:val="1"/>
          <w:numId w:val="11"/>
        </w:numPr>
        <w:tabs>
          <w:tab w:val="clear" w:pos="1744"/>
          <w:tab w:val="num" w:pos="1375"/>
        </w:tabs>
        <w:autoSpaceDE w:val="0"/>
        <w:autoSpaceDN w:val="0"/>
        <w:adjustRightInd w:val="0"/>
        <w:spacing w:after="0" w:line="240" w:lineRule="auto"/>
        <w:ind w:left="1423"/>
        <w:jc w:val="both"/>
        <w:rPr>
          <w:rFonts w:ascii="Times New Roman" w:eastAsia="Times New Roman" w:hAnsi="Times New Roman"/>
          <w:sz w:val="24"/>
          <w:szCs w:val="24"/>
        </w:rPr>
      </w:pPr>
      <w:r w:rsidRPr="007524A5">
        <w:rPr>
          <w:rFonts w:ascii="Times New Roman" w:eastAsia="Times New Roman" w:hAnsi="Times New Roman"/>
          <w:sz w:val="24"/>
          <w:szCs w:val="24"/>
        </w:rPr>
        <w:t>lakóhely (székhely),</w:t>
      </w: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p>
    <w:p w:rsidR="00DF6199" w:rsidRPr="007524A5" w:rsidRDefault="00DF6199" w:rsidP="00DF6199">
      <w:pPr>
        <w:numPr>
          <w:ilvl w:val="1"/>
          <w:numId w:val="11"/>
        </w:numPr>
        <w:tabs>
          <w:tab w:val="clear" w:pos="1744"/>
          <w:tab w:val="num" w:pos="1375"/>
        </w:tabs>
        <w:autoSpaceDE w:val="0"/>
        <w:autoSpaceDN w:val="0"/>
        <w:adjustRightInd w:val="0"/>
        <w:spacing w:after="0" w:line="240" w:lineRule="auto"/>
        <w:ind w:left="1423"/>
        <w:jc w:val="both"/>
        <w:rPr>
          <w:rFonts w:ascii="Times New Roman" w:eastAsia="Times New Roman" w:hAnsi="Times New Roman"/>
          <w:sz w:val="24"/>
          <w:szCs w:val="24"/>
        </w:rPr>
      </w:pPr>
      <w:r w:rsidRPr="007524A5">
        <w:rPr>
          <w:rFonts w:ascii="Times New Roman" w:eastAsia="Times New Roman" w:hAnsi="Times New Roman"/>
          <w:sz w:val="24"/>
          <w:szCs w:val="24"/>
        </w:rPr>
        <w:lastRenderedPageBreak/>
        <w:t>olyan tény vagy információ, amely az ajánlat elbírálásánál értékelésre kerül.</w:t>
      </w: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p>
    <w:p w:rsidR="00DF6199" w:rsidRPr="007524A5" w:rsidRDefault="00DF6199" w:rsidP="00DF6199">
      <w:pPr>
        <w:numPr>
          <w:ilvl w:val="0"/>
          <w:numId w:val="15"/>
        </w:numPr>
        <w:autoSpaceDE w:val="0"/>
        <w:autoSpaceDN w:val="0"/>
        <w:adjustRightInd w:val="0"/>
        <w:spacing w:after="0" w:line="240" w:lineRule="auto"/>
        <w:ind w:left="3411"/>
        <w:jc w:val="both"/>
        <w:rPr>
          <w:rFonts w:ascii="Times New Roman" w:eastAsia="Times New Roman" w:hAnsi="Times New Roman"/>
          <w:b/>
          <w:bCs/>
          <w:sz w:val="24"/>
          <w:szCs w:val="24"/>
        </w:rPr>
      </w:pPr>
      <w:r w:rsidRPr="007524A5">
        <w:rPr>
          <w:rFonts w:ascii="Times New Roman" w:eastAsia="Times New Roman" w:hAnsi="Times New Roman"/>
          <w:b/>
          <w:bCs/>
          <w:sz w:val="24"/>
          <w:szCs w:val="24"/>
        </w:rPr>
        <w:t xml:space="preserve">A versenytárgyalási </w:t>
      </w:r>
      <w:proofErr w:type="gramStart"/>
      <w:r w:rsidRPr="007524A5">
        <w:rPr>
          <w:rFonts w:ascii="Times New Roman" w:eastAsia="Times New Roman" w:hAnsi="Times New Roman"/>
          <w:b/>
          <w:bCs/>
          <w:sz w:val="24"/>
          <w:szCs w:val="24"/>
        </w:rPr>
        <w:t>ajánlat(</w:t>
      </w:r>
      <w:proofErr w:type="gramEnd"/>
      <w:r w:rsidRPr="007524A5">
        <w:rPr>
          <w:rFonts w:ascii="Times New Roman" w:eastAsia="Times New Roman" w:hAnsi="Times New Roman"/>
          <w:b/>
          <w:bCs/>
          <w:sz w:val="24"/>
          <w:szCs w:val="24"/>
        </w:rPr>
        <w:t>ok) benyújtási határideje</w:t>
      </w:r>
    </w:p>
    <w:p w:rsidR="00DF6199" w:rsidRPr="007524A5" w:rsidRDefault="00DF6199" w:rsidP="00DF6199">
      <w:pPr>
        <w:autoSpaceDE w:val="0"/>
        <w:autoSpaceDN w:val="0"/>
        <w:adjustRightInd w:val="0"/>
        <w:spacing w:after="0" w:line="240" w:lineRule="auto"/>
        <w:ind w:left="1431"/>
        <w:jc w:val="both"/>
        <w:rPr>
          <w:rFonts w:ascii="Times New Roman" w:eastAsia="Times New Roman" w:hAnsi="Times New Roman"/>
          <w:b/>
          <w:bCs/>
          <w:sz w:val="24"/>
          <w:szCs w:val="24"/>
        </w:rPr>
      </w:pP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r w:rsidRPr="007524A5">
        <w:rPr>
          <w:rFonts w:ascii="Times New Roman" w:eastAsia="Times New Roman" w:hAnsi="Times New Roman"/>
          <w:sz w:val="24"/>
          <w:szCs w:val="24"/>
        </w:rPr>
        <w:t xml:space="preserve">A versenytárgyalási felhívásban az </w:t>
      </w:r>
      <w:proofErr w:type="gramStart"/>
      <w:r w:rsidRPr="007524A5">
        <w:rPr>
          <w:rFonts w:ascii="Times New Roman" w:eastAsia="Times New Roman" w:hAnsi="Times New Roman"/>
          <w:sz w:val="24"/>
          <w:szCs w:val="24"/>
        </w:rPr>
        <w:t>ajánlat(</w:t>
      </w:r>
      <w:proofErr w:type="gramEnd"/>
      <w:r w:rsidRPr="007524A5">
        <w:rPr>
          <w:rFonts w:ascii="Times New Roman" w:eastAsia="Times New Roman" w:hAnsi="Times New Roman"/>
          <w:sz w:val="24"/>
          <w:szCs w:val="24"/>
        </w:rPr>
        <w:t>ok) benyújtásának határidejét a versenytárgyalás tárgyára tekintettel úgy kell meghatározni, hogy az elegendő legyen az ajánlat(ok) megfelelő elkészítésére és benyújtására.</w:t>
      </w: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p>
    <w:p w:rsidR="00DF6199" w:rsidRPr="007524A5" w:rsidRDefault="00DF6199" w:rsidP="00DF6199">
      <w:pPr>
        <w:numPr>
          <w:ilvl w:val="0"/>
          <w:numId w:val="15"/>
        </w:numPr>
        <w:autoSpaceDE w:val="0"/>
        <w:autoSpaceDN w:val="0"/>
        <w:adjustRightInd w:val="0"/>
        <w:spacing w:after="0" w:line="240" w:lineRule="auto"/>
        <w:ind w:left="3411"/>
        <w:jc w:val="both"/>
        <w:rPr>
          <w:rFonts w:ascii="Times New Roman" w:eastAsia="Times New Roman" w:hAnsi="Times New Roman"/>
          <w:b/>
          <w:bCs/>
          <w:sz w:val="24"/>
          <w:szCs w:val="24"/>
        </w:rPr>
      </w:pPr>
      <w:r w:rsidRPr="007524A5">
        <w:rPr>
          <w:rFonts w:ascii="Times New Roman" w:eastAsia="Times New Roman" w:hAnsi="Times New Roman"/>
          <w:b/>
          <w:bCs/>
          <w:sz w:val="24"/>
          <w:szCs w:val="24"/>
        </w:rPr>
        <w:t>A versenytárgyalási ajánlatok érkeztetése, bontása és ismertetése</w:t>
      </w:r>
    </w:p>
    <w:p w:rsidR="00DF6199" w:rsidRPr="007524A5" w:rsidRDefault="00DF6199" w:rsidP="00DF6199">
      <w:pPr>
        <w:autoSpaceDE w:val="0"/>
        <w:autoSpaceDN w:val="0"/>
        <w:adjustRightInd w:val="0"/>
        <w:spacing w:after="0" w:line="240" w:lineRule="auto"/>
        <w:ind w:left="1431"/>
        <w:jc w:val="both"/>
        <w:rPr>
          <w:rFonts w:ascii="Times New Roman" w:eastAsia="Times New Roman" w:hAnsi="Times New Roman"/>
          <w:b/>
          <w:bCs/>
          <w:sz w:val="24"/>
          <w:szCs w:val="24"/>
        </w:rPr>
      </w:pPr>
    </w:p>
    <w:p w:rsidR="00DF6199" w:rsidRPr="007524A5" w:rsidRDefault="00DF6199" w:rsidP="00DF6199">
      <w:pPr>
        <w:numPr>
          <w:ilvl w:val="0"/>
          <w:numId w:val="3"/>
        </w:numPr>
        <w:tabs>
          <w:tab w:val="clear" w:pos="1068"/>
          <w:tab w:val="num" w:pos="699"/>
        </w:tabs>
        <w:autoSpaceDE w:val="0"/>
        <w:autoSpaceDN w:val="0"/>
        <w:adjustRightInd w:val="0"/>
        <w:spacing w:after="0" w:line="240" w:lineRule="auto"/>
        <w:ind w:left="697" w:hanging="357"/>
        <w:jc w:val="both"/>
        <w:rPr>
          <w:rFonts w:ascii="Times New Roman" w:eastAsia="Times New Roman" w:hAnsi="Times New Roman"/>
          <w:sz w:val="24"/>
          <w:szCs w:val="24"/>
        </w:rPr>
      </w:pPr>
      <w:r w:rsidRPr="007524A5">
        <w:rPr>
          <w:rFonts w:ascii="Times New Roman" w:eastAsia="Times New Roman" w:hAnsi="Times New Roman"/>
          <w:sz w:val="24"/>
          <w:szCs w:val="24"/>
        </w:rPr>
        <w:t>Az ajánlatok beérkezése során az ajánlatot tartalmazó borítékra rá kell vezetni az átvétel pontos időpontját.</w:t>
      </w:r>
    </w:p>
    <w:p w:rsidR="00DF6199" w:rsidRPr="007524A5" w:rsidRDefault="00DF6199" w:rsidP="00DF6199">
      <w:pPr>
        <w:autoSpaceDE w:val="0"/>
        <w:autoSpaceDN w:val="0"/>
        <w:adjustRightInd w:val="0"/>
        <w:spacing w:after="0" w:line="240" w:lineRule="auto"/>
        <w:ind w:left="697"/>
        <w:jc w:val="both"/>
        <w:rPr>
          <w:rFonts w:ascii="Times New Roman" w:eastAsia="Times New Roman" w:hAnsi="Times New Roman"/>
          <w:sz w:val="24"/>
          <w:szCs w:val="24"/>
        </w:rPr>
      </w:pPr>
    </w:p>
    <w:p w:rsidR="00DF6199" w:rsidRPr="007524A5" w:rsidRDefault="00DF6199" w:rsidP="00DF6199">
      <w:pPr>
        <w:numPr>
          <w:ilvl w:val="0"/>
          <w:numId w:val="3"/>
        </w:numPr>
        <w:tabs>
          <w:tab w:val="clear" w:pos="1068"/>
          <w:tab w:val="num" w:pos="699"/>
        </w:tabs>
        <w:autoSpaceDE w:val="0"/>
        <w:autoSpaceDN w:val="0"/>
        <w:adjustRightInd w:val="0"/>
        <w:spacing w:after="0" w:line="240" w:lineRule="auto"/>
        <w:ind w:left="697" w:hanging="357"/>
        <w:jc w:val="both"/>
        <w:rPr>
          <w:rFonts w:ascii="Times New Roman" w:eastAsia="Times New Roman" w:hAnsi="Times New Roman"/>
          <w:sz w:val="24"/>
          <w:szCs w:val="24"/>
        </w:rPr>
      </w:pPr>
      <w:r w:rsidRPr="007524A5">
        <w:rPr>
          <w:rFonts w:ascii="Times New Roman" w:eastAsia="Times New Roman" w:hAnsi="Times New Roman"/>
          <w:sz w:val="24"/>
          <w:szCs w:val="24"/>
        </w:rPr>
        <w:t>Beérkezett ajánlatok felbontása zártkörűen vagy nyilvánosan történhet.</w:t>
      </w:r>
    </w:p>
    <w:p w:rsidR="00DF6199" w:rsidRPr="007524A5" w:rsidRDefault="00DF6199" w:rsidP="00DF6199">
      <w:pPr>
        <w:autoSpaceDE w:val="0"/>
        <w:autoSpaceDN w:val="0"/>
        <w:adjustRightInd w:val="0"/>
        <w:spacing w:after="0" w:line="240" w:lineRule="auto"/>
        <w:ind w:left="697"/>
        <w:jc w:val="both"/>
        <w:rPr>
          <w:rFonts w:ascii="Times New Roman" w:eastAsia="Times New Roman" w:hAnsi="Times New Roman"/>
          <w:sz w:val="24"/>
          <w:szCs w:val="24"/>
        </w:rPr>
      </w:pPr>
    </w:p>
    <w:p w:rsidR="00DF6199" w:rsidRPr="007524A5" w:rsidRDefault="00DF6199" w:rsidP="00DF6199">
      <w:pPr>
        <w:numPr>
          <w:ilvl w:val="1"/>
          <w:numId w:val="3"/>
        </w:numPr>
        <w:tabs>
          <w:tab w:val="clear" w:pos="1372"/>
          <w:tab w:val="num" w:pos="1003"/>
        </w:tabs>
        <w:autoSpaceDE w:val="0"/>
        <w:autoSpaceDN w:val="0"/>
        <w:adjustRightInd w:val="0"/>
        <w:spacing w:after="0" w:line="240" w:lineRule="auto"/>
        <w:ind w:left="1020" w:hanging="312"/>
        <w:jc w:val="both"/>
        <w:rPr>
          <w:rFonts w:ascii="Times New Roman" w:eastAsia="Times New Roman" w:hAnsi="Times New Roman"/>
          <w:sz w:val="24"/>
          <w:szCs w:val="24"/>
        </w:rPr>
      </w:pPr>
      <w:r w:rsidRPr="007524A5">
        <w:rPr>
          <w:rFonts w:ascii="Times New Roman" w:eastAsia="Times New Roman" w:hAnsi="Times New Roman"/>
          <w:sz w:val="24"/>
          <w:szCs w:val="24"/>
        </w:rPr>
        <w:t>zártkörű a bontás, ha csak a kiíró és lebonyolító képviselői vannak jelen</w:t>
      </w:r>
    </w:p>
    <w:p w:rsidR="00DF6199" w:rsidRPr="007524A5" w:rsidRDefault="00DF6199" w:rsidP="00DF6199">
      <w:pPr>
        <w:autoSpaceDE w:val="0"/>
        <w:autoSpaceDN w:val="0"/>
        <w:adjustRightInd w:val="0"/>
        <w:spacing w:after="0" w:line="240" w:lineRule="auto"/>
        <w:ind w:left="1020"/>
        <w:jc w:val="both"/>
        <w:rPr>
          <w:rFonts w:ascii="Times New Roman" w:eastAsia="Times New Roman" w:hAnsi="Times New Roman"/>
          <w:sz w:val="24"/>
          <w:szCs w:val="24"/>
        </w:rPr>
      </w:pPr>
    </w:p>
    <w:p w:rsidR="00DF6199" w:rsidRPr="007524A5" w:rsidRDefault="00DF6199" w:rsidP="00DF6199">
      <w:pPr>
        <w:numPr>
          <w:ilvl w:val="1"/>
          <w:numId w:val="3"/>
        </w:numPr>
        <w:tabs>
          <w:tab w:val="clear" w:pos="1372"/>
          <w:tab w:val="num" w:pos="1003"/>
        </w:tabs>
        <w:autoSpaceDE w:val="0"/>
        <w:autoSpaceDN w:val="0"/>
        <w:adjustRightInd w:val="0"/>
        <w:spacing w:after="0" w:line="240" w:lineRule="auto"/>
        <w:ind w:left="1020" w:hanging="312"/>
        <w:jc w:val="both"/>
        <w:rPr>
          <w:rFonts w:ascii="Times New Roman" w:eastAsia="Times New Roman" w:hAnsi="Times New Roman"/>
          <w:sz w:val="24"/>
          <w:szCs w:val="24"/>
        </w:rPr>
      </w:pPr>
      <w:r w:rsidRPr="007524A5">
        <w:rPr>
          <w:rFonts w:ascii="Times New Roman" w:eastAsia="Times New Roman" w:hAnsi="Times New Roman"/>
          <w:sz w:val="24"/>
          <w:szCs w:val="24"/>
        </w:rPr>
        <w:t>nyilvános a bontás akkor, ha kiíró és a lebonyolító képviselőin kívül más meghívott személyek valamint az ajánlattevők, vagy meghatalmazottaik is jelen lehetnek</w:t>
      </w: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r w:rsidRPr="007524A5">
        <w:rPr>
          <w:rFonts w:ascii="Times New Roman" w:eastAsia="Times New Roman" w:hAnsi="Times New Roman"/>
          <w:sz w:val="24"/>
          <w:szCs w:val="24"/>
        </w:rPr>
        <w:t xml:space="preserve">Az </w:t>
      </w:r>
      <w:proofErr w:type="gramStart"/>
      <w:r w:rsidRPr="007524A5">
        <w:rPr>
          <w:rFonts w:ascii="Times New Roman" w:eastAsia="Times New Roman" w:hAnsi="Times New Roman"/>
          <w:sz w:val="24"/>
          <w:szCs w:val="24"/>
        </w:rPr>
        <w:t>ajánlat(</w:t>
      </w:r>
      <w:proofErr w:type="gramEnd"/>
      <w:r w:rsidRPr="007524A5">
        <w:rPr>
          <w:rFonts w:ascii="Times New Roman" w:eastAsia="Times New Roman" w:hAnsi="Times New Roman"/>
          <w:sz w:val="24"/>
          <w:szCs w:val="24"/>
        </w:rPr>
        <w:t>ok) nyilvános felbontásánál ismertetésre kerül:</w:t>
      </w: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p>
    <w:p w:rsidR="00DF6199" w:rsidRPr="007524A5" w:rsidRDefault="00DF6199" w:rsidP="00DF6199">
      <w:pPr>
        <w:numPr>
          <w:ilvl w:val="1"/>
          <w:numId w:val="3"/>
        </w:numPr>
        <w:tabs>
          <w:tab w:val="clear" w:pos="1372"/>
          <w:tab w:val="num" w:pos="1003"/>
        </w:tabs>
        <w:autoSpaceDE w:val="0"/>
        <w:autoSpaceDN w:val="0"/>
        <w:adjustRightInd w:val="0"/>
        <w:spacing w:after="0" w:line="240" w:lineRule="auto"/>
        <w:ind w:left="1020" w:hanging="312"/>
        <w:jc w:val="both"/>
        <w:rPr>
          <w:rFonts w:ascii="Times New Roman" w:eastAsia="Times New Roman" w:hAnsi="Times New Roman"/>
          <w:sz w:val="24"/>
          <w:szCs w:val="24"/>
        </w:rPr>
      </w:pPr>
      <w:proofErr w:type="gramStart"/>
      <w:r w:rsidRPr="007524A5">
        <w:rPr>
          <w:rFonts w:ascii="Times New Roman" w:eastAsia="Times New Roman" w:hAnsi="Times New Roman"/>
          <w:sz w:val="24"/>
          <w:szCs w:val="24"/>
        </w:rPr>
        <w:t>ajánlattevő(</w:t>
      </w:r>
      <w:proofErr w:type="gramEnd"/>
      <w:r w:rsidRPr="007524A5">
        <w:rPr>
          <w:rFonts w:ascii="Times New Roman" w:eastAsia="Times New Roman" w:hAnsi="Times New Roman"/>
          <w:sz w:val="24"/>
          <w:szCs w:val="24"/>
        </w:rPr>
        <w:t>k) neve, cégneve,</w:t>
      </w:r>
    </w:p>
    <w:p w:rsidR="00DF6199" w:rsidRPr="007524A5" w:rsidRDefault="00DF6199" w:rsidP="00DF6199">
      <w:pPr>
        <w:autoSpaceDE w:val="0"/>
        <w:autoSpaceDN w:val="0"/>
        <w:adjustRightInd w:val="0"/>
        <w:spacing w:after="0" w:line="240" w:lineRule="auto"/>
        <w:ind w:left="1020"/>
        <w:jc w:val="both"/>
        <w:rPr>
          <w:rFonts w:ascii="Times New Roman" w:eastAsia="Times New Roman" w:hAnsi="Times New Roman"/>
          <w:sz w:val="24"/>
          <w:szCs w:val="24"/>
        </w:rPr>
      </w:pPr>
    </w:p>
    <w:p w:rsidR="00DF6199" w:rsidRPr="007524A5" w:rsidRDefault="00DF6199" w:rsidP="00DF6199">
      <w:pPr>
        <w:numPr>
          <w:ilvl w:val="1"/>
          <w:numId w:val="3"/>
        </w:numPr>
        <w:tabs>
          <w:tab w:val="clear" w:pos="1372"/>
          <w:tab w:val="num" w:pos="1003"/>
        </w:tabs>
        <w:autoSpaceDE w:val="0"/>
        <w:autoSpaceDN w:val="0"/>
        <w:adjustRightInd w:val="0"/>
        <w:spacing w:after="0" w:line="240" w:lineRule="auto"/>
        <w:ind w:left="1020" w:hanging="312"/>
        <w:jc w:val="both"/>
        <w:rPr>
          <w:rFonts w:ascii="Times New Roman" w:eastAsia="Times New Roman" w:hAnsi="Times New Roman"/>
          <w:sz w:val="24"/>
          <w:szCs w:val="24"/>
        </w:rPr>
      </w:pPr>
      <w:proofErr w:type="gramStart"/>
      <w:r w:rsidRPr="007524A5">
        <w:rPr>
          <w:rFonts w:ascii="Times New Roman" w:eastAsia="Times New Roman" w:hAnsi="Times New Roman"/>
          <w:sz w:val="24"/>
          <w:szCs w:val="24"/>
        </w:rPr>
        <w:t>ajánlattevő(</w:t>
      </w:r>
      <w:proofErr w:type="gramEnd"/>
      <w:r w:rsidRPr="007524A5">
        <w:rPr>
          <w:rFonts w:ascii="Times New Roman" w:eastAsia="Times New Roman" w:hAnsi="Times New Roman"/>
          <w:sz w:val="24"/>
          <w:szCs w:val="24"/>
        </w:rPr>
        <w:t>k) lakóhelye, székhelye,</w:t>
      </w: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p>
    <w:p w:rsidR="00DF6199" w:rsidRPr="007524A5" w:rsidRDefault="00DF6199" w:rsidP="00DF6199">
      <w:pPr>
        <w:numPr>
          <w:ilvl w:val="1"/>
          <w:numId w:val="3"/>
        </w:numPr>
        <w:tabs>
          <w:tab w:val="clear" w:pos="1372"/>
          <w:tab w:val="num" w:pos="1003"/>
        </w:tabs>
        <w:autoSpaceDE w:val="0"/>
        <w:autoSpaceDN w:val="0"/>
        <w:adjustRightInd w:val="0"/>
        <w:spacing w:after="0" w:line="240" w:lineRule="auto"/>
        <w:ind w:left="1020" w:hanging="312"/>
        <w:jc w:val="both"/>
        <w:rPr>
          <w:rFonts w:ascii="Times New Roman" w:eastAsia="Times New Roman" w:hAnsi="Times New Roman"/>
          <w:sz w:val="24"/>
          <w:szCs w:val="24"/>
        </w:rPr>
      </w:pPr>
      <w:r w:rsidRPr="007524A5">
        <w:rPr>
          <w:rFonts w:ascii="Times New Roman" w:eastAsia="Times New Roman" w:hAnsi="Times New Roman"/>
          <w:sz w:val="24"/>
          <w:szCs w:val="24"/>
        </w:rPr>
        <w:t>az ajánlati ár</w:t>
      </w: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r w:rsidRPr="007524A5">
        <w:rPr>
          <w:rFonts w:ascii="Times New Roman" w:eastAsia="Times New Roman" w:hAnsi="Times New Roman"/>
          <w:sz w:val="24"/>
          <w:szCs w:val="24"/>
        </w:rPr>
        <w:t>A kiíró az ajánlatok felbontása után köteles megállapítani, hogy az ajánlatok közül melyek érvénytelenek.</w:t>
      </w: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r w:rsidRPr="007524A5">
        <w:rPr>
          <w:rFonts w:ascii="Times New Roman" w:eastAsia="Times New Roman" w:hAnsi="Times New Roman"/>
          <w:sz w:val="24"/>
          <w:szCs w:val="24"/>
        </w:rPr>
        <w:t>Érvénytelen az ajánlat, ha:</w:t>
      </w: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p>
    <w:p w:rsidR="00DF6199" w:rsidRPr="007524A5" w:rsidRDefault="00DF6199" w:rsidP="00DF6199">
      <w:pPr>
        <w:numPr>
          <w:ilvl w:val="1"/>
          <w:numId w:val="4"/>
        </w:numPr>
        <w:tabs>
          <w:tab w:val="clear" w:pos="1372"/>
          <w:tab w:val="num" w:pos="1003"/>
        </w:tabs>
        <w:autoSpaceDE w:val="0"/>
        <w:autoSpaceDN w:val="0"/>
        <w:adjustRightInd w:val="0"/>
        <w:spacing w:after="0" w:line="240" w:lineRule="auto"/>
        <w:ind w:left="1048"/>
        <w:jc w:val="both"/>
        <w:rPr>
          <w:rFonts w:ascii="Times New Roman" w:eastAsia="Times New Roman" w:hAnsi="Times New Roman"/>
          <w:sz w:val="24"/>
          <w:szCs w:val="24"/>
        </w:rPr>
      </w:pPr>
      <w:r w:rsidRPr="007524A5">
        <w:rPr>
          <w:rFonts w:ascii="Times New Roman" w:eastAsia="Times New Roman" w:hAnsi="Times New Roman"/>
          <w:sz w:val="24"/>
          <w:szCs w:val="24"/>
        </w:rPr>
        <w:t>azt az ajánlat benyújtására meghatározott határidő eltelte után nyújtották be,</w:t>
      </w:r>
    </w:p>
    <w:p w:rsidR="00DF6199" w:rsidRPr="007524A5" w:rsidRDefault="00DF6199" w:rsidP="00DF6199">
      <w:pPr>
        <w:autoSpaceDE w:val="0"/>
        <w:autoSpaceDN w:val="0"/>
        <w:adjustRightInd w:val="0"/>
        <w:spacing w:after="0" w:line="240" w:lineRule="auto"/>
        <w:ind w:left="1048"/>
        <w:jc w:val="both"/>
        <w:rPr>
          <w:rFonts w:ascii="Times New Roman" w:eastAsia="Times New Roman" w:hAnsi="Times New Roman"/>
          <w:sz w:val="24"/>
          <w:szCs w:val="24"/>
        </w:rPr>
      </w:pPr>
    </w:p>
    <w:p w:rsidR="00DF6199" w:rsidRPr="007524A5" w:rsidRDefault="00DF6199" w:rsidP="00DF6199">
      <w:pPr>
        <w:numPr>
          <w:ilvl w:val="1"/>
          <w:numId w:val="4"/>
        </w:numPr>
        <w:tabs>
          <w:tab w:val="clear" w:pos="1372"/>
          <w:tab w:val="num" w:pos="1003"/>
        </w:tabs>
        <w:autoSpaceDE w:val="0"/>
        <w:autoSpaceDN w:val="0"/>
        <w:adjustRightInd w:val="0"/>
        <w:spacing w:after="0" w:line="240" w:lineRule="auto"/>
        <w:ind w:left="1048"/>
        <w:jc w:val="both"/>
        <w:rPr>
          <w:rFonts w:ascii="Times New Roman" w:eastAsia="Times New Roman" w:hAnsi="Times New Roman"/>
          <w:sz w:val="24"/>
          <w:szCs w:val="24"/>
        </w:rPr>
      </w:pPr>
      <w:r w:rsidRPr="007524A5">
        <w:rPr>
          <w:rFonts w:ascii="Times New Roman" w:eastAsia="Times New Roman" w:hAnsi="Times New Roman"/>
          <w:sz w:val="24"/>
          <w:szCs w:val="24"/>
        </w:rPr>
        <w:t>az nem felel meg a versenytárgyalási felhívás feltételeinek.</w:t>
      </w: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r w:rsidRPr="007524A5">
        <w:rPr>
          <w:rFonts w:ascii="Times New Roman" w:eastAsia="Times New Roman" w:hAnsi="Times New Roman"/>
          <w:sz w:val="24"/>
          <w:szCs w:val="24"/>
        </w:rPr>
        <w:t>Az érvénytelen ajánlatot tevők a versenytárgyalás további szakaszában nem vehetnek részt.</w:t>
      </w: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p>
    <w:p w:rsidR="00DF6199" w:rsidRPr="007524A5" w:rsidRDefault="00DF6199" w:rsidP="00DF6199">
      <w:pPr>
        <w:keepNext/>
        <w:keepLines/>
        <w:autoSpaceDE w:val="0"/>
        <w:autoSpaceDN w:val="0"/>
        <w:adjustRightInd w:val="0"/>
        <w:spacing w:after="0" w:line="240" w:lineRule="auto"/>
        <w:jc w:val="both"/>
        <w:rPr>
          <w:rFonts w:ascii="Times New Roman" w:eastAsia="Times New Roman" w:hAnsi="Times New Roman"/>
          <w:i/>
          <w:iCs/>
          <w:sz w:val="24"/>
          <w:szCs w:val="24"/>
        </w:rPr>
      </w:pPr>
      <w:r w:rsidRPr="007524A5">
        <w:rPr>
          <w:rFonts w:ascii="Times New Roman" w:eastAsia="Times New Roman" w:hAnsi="Times New Roman"/>
          <w:i/>
          <w:iCs/>
          <w:sz w:val="24"/>
          <w:szCs w:val="24"/>
        </w:rPr>
        <w:t>Eredménytelennek nyilvánítható a versenytárgyalás:</w:t>
      </w:r>
    </w:p>
    <w:p w:rsidR="00DF6199" w:rsidRPr="007524A5" w:rsidRDefault="00DF6199" w:rsidP="00DF6199">
      <w:pPr>
        <w:keepNext/>
        <w:keepLines/>
        <w:autoSpaceDE w:val="0"/>
        <w:autoSpaceDN w:val="0"/>
        <w:adjustRightInd w:val="0"/>
        <w:spacing w:after="0" w:line="240" w:lineRule="auto"/>
        <w:jc w:val="both"/>
        <w:rPr>
          <w:rFonts w:ascii="Times New Roman" w:eastAsia="Times New Roman" w:hAnsi="Times New Roman"/>
          <w:i/>
          <w:iCs/>
          <w:sz w:val="24"/>
          <w:szCs w:val="24"/>
        </w:rPr>
      </w:pPr>
    </w:p>
    <w:p w:rsidR="00DF6199" w:rsidRPr="007524A5" w:rsidRDefault="00DF6199" w:rsidP="00DF6199">
      <w:pPr>
        <w:keepNext/>
        <w:keepLines/>
        <w:numPr>
          <w:ilvl w:val="1"/>
          <w:numId w:val="5"/>
        </w:numPr>
        <w:tabs>
          <w:tab w:val="clear" w:pos="1372"/>
          <w:tab w:val="num" w:pos="1003"/>
        </w:tabs>
        <w:autoSpaceDE w:val="0"/>
        <w:autoSpaceDN w:val="0"/>
        <w:adjustRightInd w:val="0"/>
        <w:spacing w:after="0" w:line="240" w:lineRule="auto"/>
        <w:ind w:left="992" w:hanging="284"/>
        <w:jc w:val="both"/>
        <w:rPr>
          <w:rFonts w:ascii="Times New Roman" w:eastAsia="Times New Roman" w:hAnsi="Times New Roman"/>
          <w:sz w:val="24"/>
          <w:szCs w:val="24"/>
        </w:rPr>
      </w:pPr>
      <w:r w:rsidRPr="007524A5">
        <w:rPr>
          <w:rFonts w:ascii="Times New Roman" w:eastAsia="Times New Roman" w:hAnsi="Times New Roman"/>
          <w:sz w:val="24"/>
          <w:szCs w:val="24"/>
        </w:rPr>
        <w:t>ha egyik ajánlattevő sem tesz a Képviselő-testület által - a versenytárgyalás alapjául - meghatározott feltételeknek megfelelő ajánlatot.</w:t>
      </w:r>
    </w:p>
    <w:p w:rsidR="00DF6199" w:rsidRPr="007524A5" w:rsidRDefault="00DF6199" w:rsidP="00DF6199">
      <w:pPr>
        <w:keepNext/>
        <w:keepLines/>
        <w:autoSpaceDE w:val="0"/>
        <w:autoSpaceDN w:val="0"/>
        <w:adjustRightInd w:val="0"/>
        <w:spacing w:after="0" w:line="240" w:lineRule="auto"/>
        <w:ind w:left="708"/>
        <w:jc w:val="both"/>
        <w:rPr>
          <w:rFonts w:ascii="Times New Roman" w:eastAsia="Times New Roman" w:hAnsi="Times New Roman"/>
          <w:sz w:val="24"/>
          <w:szCs w:val="24"/>
        </w:rPr>
      </w:pPr>
    </w:p>
    <w:p w:rsidR="00DF6199" w:rsidRPr="007524A5" w:rsidRDefault="00DF6199" w:rsidP="00DF6199">
      <w:pPr>
        <w:numPr>
          <w:ilvl w:val="1"/>
          <w:numId w:val="5"/>
        </w:numPr>
        <w:tabs>
          <w:tab w:val="clear" w:pos="1372"/>
          <w:tab w:val="num" w:pos="1003"/>
        </w:tabs>
        <w:autoSpaceDE w:val="0"/>
        <w:autoSpaceDN w:val="0"/>
        <w:adjustRightInd w:val="0"/>
        <w:spacing w:after="0" w:line="240" w:lineRule="auto"/>
        <w:ind w:left="992" w:hanging="284"/>
        <w:jc w:val="both"/>
        <w:rPr>
          <w:rFonts w:ascii="Times New Roman" w:eastAsia="Times New Roman" w:hAnsi="Times New Roman"/>
          <w:sz w:val="24"/>
          <w:szCs w:val="24"/>
        </w:rPr>
      </w:pPr>
      <w:r w:rsidRPr="007524A5">
        <w:rPr>
          <w:rFonts w:ascii="Times New Roman" w:eastAsia="Times New Roman" w:hAnsi="Times New Roman"/>
          <w:sz w:val="24"/>
          <w:szCs w:val="24"/>
        </w:rPr>
        <w:t>ha nem nyújtottak be ajánlatot, vagy ha a benyújtott ajánlatok mindegyike érvénytelen.</w:t>
      </w: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p>
    <w:p w:rsidR="00DF6199" w:rsidRPr="007524A5" w:rsidRDefault="00DF6199" w:rsidP="00DF6199">
      <w:pPr>
        <w:numPr>
          <w:ilvl w:val="0"/>
          <w:numId w:val="15"/>
        </w:numPr>
        <w:autoSpaceDE w:val="0"/>
        <w:autoSpaceDN w:val="0"/>
        <w:adjustRightInd w:val="0"/>
        <w:spacing w:after="0" w:line="240" w:lineRule="auto"/>
        <w:ind w:left="2325" w:hanging="284"/>
        <w:jc w:val="both"/>
        <w:rPr>
          <w:rFonts w:ascii="Times New Roman" w:eastAsia="Times New Roman" w:hAnsi="Times New Roman"/>
          <w:b/>
          <w:bCs/>
          <w:sz w:val="24"/>
          <w:szCs w:val="24"/>
        </w:rPr>
      </w:pPr>
      <w:r w:rsidRPr="007524A5">
        <w:rPr>
          <w:rFonts w:ascii="Times New Roman" w:eastAsia="Times New Roman" w:hAnsi="Times New Roman"/>
          <w:b/>
          <w:bCs/>
          <w:sz w:val="24"/>
          <w:szCs w:val="24"/>
        </w:rPr>
        <w:t>A versenytárgyalás lebonyolítása</w:t>
      </w:r>
    </w:p>
    <w:p w:rsidR="00DF6199" w:rsidRPr="007524A5" w:rsidRDefault="00DF6199" w:rsidP="00DF6199">
      <w:pPr>
        <w:autoSpaceDE w:val="0"/>
        <w:autoSpaceDN w:val="0"/>
        <w:adjustRightInd w:val="0"/>
        <w:spacing w:after="0" w:line="240" w:lineRule="auto"/>
        <w:ind w:left="1431"/>
        <w:jc w:val="both"/>
        <w:rPr>
          <w:rFonts w:ascii="Times New Roman" w:eastAsia="Times New Roman" w:hAnsi="Times New Roman"/>
          <w:b/>
          <w:bCs/>
          <w:sz w:val="24"/>
          <w:szCs w:val="24"/>
        </w:rPr>
      </w:pPr>
    </w:p>
    <w:p w:rsidR="00DF6199" w:rsidRPr="007524A5" w:rsidRDefault="00156BB2" w:rsidP="00DF6199">
      <w:pPr>
        <w:numPr>
          <w:ilvl w:val="0"/>
          <w:numId w:val="13"/>
        </w:numPr>
        <w:tabs>
          <w:tab w:val="clear" w:pos="360"/>
          <w:tab w:val="num" w:pos="-9"/>
        </w:tabs>
        <w:autoSpaceDE w:val="0"/>
        <w:autoSpaceDN w:val="0"/>
        <w:adjustRightInd w:val="0"/>
        <w:spacing w:after="0" w:line="240" w:lineRule="auto"/>
        <w:ind w:left="0" w:hanging="357"/>
        <w:jc w:val="both"/>
        <w:rPr>
          <w:rFonts w:ascii="Times New Roman" w:eastAsia="Times New Roman" w:hAnsi="Times New Roman"/>
          <w:sz w:val="24"/>
          <w:szCs w:val="24"/>
        </w:rPr>
      </w:pPr>
      <w:r>
        <w:rPr>
          <w:rStyle w:val="Lbjegyzet-hivatkozs"/>
          <w:rFonts w:ascii="Times New Roman" w:eastAsia="Times New Roman" w:hAnsi="Times New Roman"/>
          <w:sz w:val="24"/>
          <w:szCs w:val="24"/>
        </w:rPr>
        <w:lastRenderedPageBreak/>
        <w:footnoteReference w:id="13"/>
      </w:r>
      <w:r w:rsidR="00DF6199" w:rsidRPr="007524A5">
        <w:rPr>
          <w:rFonts w:ascii="Times New Roman" w:eastAsia="Times New Roman" w:hAnsi="Times New Roman"/>
          <w:sz w:val="24"/>
          <w:szCs w:val="24"/>
        </w:rPr>
        <w:t xml:space="preserve">A versenytárgyalás lebonyolítását a </w:t>
      </w:r>
      <w:r w:rsidR="00DF6199" w:rsidRPr="007524A5">
        <w:rPr>
          <w:rFonts w:ascii="Times New Roman" w:eastAsia="Times New Roman" w:hAnsi="Times New Roman"/>
          <w:b/>
          <w:sz w:val="24"/>
          <w:szCs w:val="24"/>
        </w:rPr>
        <w:t>Tokaji Közös Önkormányzati Hivatal</w:t>
      </w:r>
      <w:r w:rsidR="00DF6199" w:rsidRPr="007524A5">
        <w:rPr>
          <w:rFonts w:ascii="Times New Roman" w:eastAsia="Times New Roman" w:hAnsi="Times New Roman"/>
          <w:sz w:val="24"/>
          <w:szCs w:val="24"/>
        </w:rPr>
        <w:t xml:space="preserve"> – szükség esetén szakértő bevonásával - végzi.</w:t>
      </w: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p>
    <w:p w:rsidR="00DF6199" w:rsidRPr="007524A5" w:rsidRDefault="00DF6199" w:rsidP="00DF6199">
      <w:pPr>
        <w:numPr>
          <w:ilvl w:val="0"/>
          <w:numId w:val="13"/>
        </w:numPr>
        <w:tabs>
          <w:tab w:val="clear" w:pos="360"/>
          <w:tab w:val="num" w:pos="-9"/>
        </w:tabs>
        <w:autoSpaceDE w:val="0"/>
        <w:autoSpaceDN w:val="0"/>
        <w:adjustRightInd w:val="0"/>
        <w:spacing w:after="0" w:line="240" w:lineRule="auto"/>
        <w:ind w:left="0" w:hanging="357"/>
        <w:jc w:val="both"/>
        <w:rPr>
          <w:rFonts w:ascii="Times New Roman" w:eastAsia="Times New Roman" w:hAnsi="Times New Roman"/>
          <w:sz w:val="24"/>
          <w:szCs w:val="24"/>
        </w:rPr>
      </w:pPr>
      <w:r w:rsidRPr="007524A5">
        <w:rPr>
          <w:rFonts w:ascii="Times New Roman" w:eastAsia="Times New Roman" w:hAnsi="Times New Roman"/>
          <w:sz w:val="24"/>
          <w:szCs w:val="24"/>
        </w:rPr>
        <w:t>Több ajánlat benyújtása esetén együttes versenytárgyalásra akkor kerülhet sor, ha ehhez valamennyi ajánlattevő hozzájárul. Ellenkező esetben az ajánlattevőkkel külön-külön kell tárgyalni.</w:t>
      </w: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p>
    <w:p w:rsidR="00DF6199" w:rsidRPr="007524A5" w:rsidRDefault="00156BB2" w:rsidP="00DF6199">
      <w:pPr>
        <w:numPr>
          <w:ilvl w:val="0"/>
          <w:numId w:val="13"/>
        </w:numPr>
        <w:tabs>
          <w:tab w:val="clear" w:pos="360"/>
          <w:tab w:val="num" w:pos="-9"/>
        </w:tabs>
        <w:autoSpaceDE w:val="0"/>
        <w:autoSpaceDN w:val="0"/>
        <w:adjustRightInd w:val="0"/>
        <w:spacing w:after="0" w:line="240" w:lineRule="auto"/>
        <w:ind w:left="0" w:hanging="357"/>
        <w:jc w:val="both"/>
        <w:rPr>
          <w:rFonts w:ascii="Times New Roman" w:eastAsia="Times New Roman" w:hAnsi="Times New Roman"/>
          <w:sz w:val="24"/>
          <w:szCs w:val="24"/>
        </w:rPr>
      </w:pPr>
      <w:r>
        <w:rPr>
          <w:rStyle w:val="Lbjegyzet-hivatkozs"/>
          <w:rFonts w:ascii="Times New Roman" w:eastAsia="Times New Roman" w:hAnsi="Times New Roman"/>
          <w:sz w:val="24"/>
          <w:szCs w:val="24"/>
        </w:rPr>
        <w:footnoteReference w:id="14"/>
      </w:r>
      <w:r w:rsidR="00DF6199" w:rsidRPr="007524A5">
        <w:rPr>
          <w:rFonts w:ascii="Times New Roman" w:eastAsia="Times New Roman" w:hAnsi="Times New Roman"/>
          <w:sz w:val="24"/>
          <w:szCs w:val="24"/>
        </w:rPr>
        <w:t xml:space="preserve">A versenytárgyalásról jegyzőkönyvet kell készíteni és 8 munkanapon belül valamennyi ajánlattevő részére meg kell küldeni. A jegyzőkönyv elkészítése és az érintettek részére történő megküldése a </w:t>
      </w:r>
      <w:r w:rsidR="00DF6199" w:rsidRPr="007524A5">
        <w:rPr>
          <w:rFonts w:ascii="Times New Roman" w:eastAsia="Times New Roman" w:hAnsi="Times New Roman"/>
          <w:b/>
          <w:sz w:val="24"/>
          <w:szCs w:val="24"/>
        </w:rPr>
        <w:t>Tokaji Közös Önkormányzati Hivatal</w:t>
      </w:r>
      <w:r w:rsidR="00DF6199" w:rsidRPr="007524A5">
        <w:rPr>
          <w:rFonts w:ascii="Times New Roman" w:eastAsia="Times New Roman" w:hAnsi="Times New Roman"/>
          <w:sz w:val="24"/>
          <w:szCs w:val="24"/>
        </w:rPr>
        <w:t xml:space="preserve"> feladata.</w:t>
      </w: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p>
    <w:p w:rsidR="00DF6199" w:rsidRPr="007524A5" w:rsidRDefault="00DF6199" w:rsidP="00DF6199">
      <w:pPr>
        <w:numPr>
          <w:ilvl w:val="0"/>
          <w:numId w:val="13"/>
        </w:numPr>
        <w:tabs>
          <w:tab w:val="clear" w:pos="360"/>
          <w:tab w:val="num" w:pos="-9"/>
        </w:tabs>
        <w:autoSpaceDE w:val="0"/>
        <w:autoSpaceDN w:val="0"/>
        <w:adjustRightInd w:val="0"/>
        <w:spacing w:after="0" w:line="240" w:lineRule="auto"/>
        <w:ind w:left="0" w:hanging="357"/>
        <w:jc w:val="both"/>
        <w:rPr>
          <w:rFonts w:ascii="Times New Roman" w:eastAsia="Times New Roman" w:hAnsi="Times New Roman"/>
          <w:sz w:val="24"/>
          <w:szCs w:val="24"/>
        </w:rPr>
      </w:pPr>
      <w:r w:rsidRPr="007524A5">
        <w:rPr>
          <w:rFonts w:ascii="Times New Roman" w:eastAsia="Times New Roman" w:hAnsi="Times New Roman"/>
          <w:sz w:val="24"/>
          <w:szCs w:val="24"/>
        </w:rPr>
        <w:t xml:space="preserve">Az </w:t>
      </w:r>
      <w:proofErr w:type="gramStart"/>
      <w:r w:rsidRPr="007524A5">
        <w:rPr>
          <w:rFonts w:ascii="Times New Roman" w:eastAsia="Times New Roman" w:hAnsi="Times New Roman"/>
          <w:sz w:val="24"/>
          <w:szCs w:val="24"/>
        </w:rPr>
        <w:t>ajánlattevő(</w:t>
      </w:r>
      <w:proofErr w:type="gramEnd"/>
      <w:r w:rsidRPr="007524A5">
        <w:rPr>
          <w:rFonts w:ascii="Times New Roman" w:eastAsia="Times New Roman" w:hAnsi="Times New Roman"/>
          <w:sz w:val="24"/>
          <w:szCs w:val="24"/>
        </w:rPr>
        <w:t>k) a tárgyalások során korábbi ajánlatukhoz képest csak ugyanolyan, vagy az Önkormányzat részére kedvezőbb ajánlatot tehetnek.</w:t>
      </w: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p>
    <w:p w:rsidR="00DF6199" w:rsidRPr="007524A5" w:rsidRDefault="00DF6199" w:rsidP="00DF6199">
      <w:pPr>
        <w:numPr>
          <w:ilvl w:val="0"/>
          <w:numId w:val="15"/>
        </w:numPr>
        <w:autoSpaceDE w:val="0"/>
        <w:autoSpaceDN w:val="0"/>
        <w:adjustRightInd w:val="0"/>
        <w:spacing w:after="0" w:line="240" w:lineRule="auto"/>
        <w:ind w:left="765" w:firstLine="0"/>
        <w:jc w:val="center"/>
        <w:rPr>
          <w:rFonts w:ascii="Times New Roman" w:eastAsia="Times New Roman" w:hAnsi="Times New Roman"/>
          <w:b/>
          <w:bCs/>
          <w:sz w:val="24"/>
          <w:szCs w:val="24"/>
        </w:rPr>
      </w:pPr>
      <w:r w:rsidRPr="007524A5">
        <w:rPr>
          <w:rFonts w:ascii="Times New Roman" w:eastAsia="Times New Roman" w:hAnsi="Times New Roman"/>
          <w:b/>
          <w:bCs/>
          <w:sz w:val="24"/>
          <w:szCs w:val="24"/>
        </w:rPr>
        <w:t>A Versenytárgyalási Bizottság, az ajánlatok értékelése</w:t>
      </w:r>
    </w:p>
    <w:p w:rsidR="00DF6199" w:rsidRPr="007524A5" w:rsidRDefault="00DF6199" w:rsidP="00DF6199">
      <w:pPr>
        <w:autoSpaceDE w:val="0"/>
        <w:autoSpaceDN w:val="0"/>
        <w:adjustRightInd w:val="0"/>
        <w:spacing w:after="0" w:line="240" w:lineRule="auto"/>
        <w:ind w:left="1431"/>
        <w:jc w:val="both"/>
        <w:rPr>
          <w:rFonts w:ascii="Times New Roman" w:eastAsia="Times New Roman" w:hAnsi="Times New Roman"/>
          <w:b/>
          <w:bCs/>
          <w:sz w:val="24"/>
          <w:szCs w:val="24"/>
        </w:rPr>
      </w:pPr>
    </w:p>
    <w:p w:rsidR="00DF6199" w:rsidRPr="007524A5" w:rsidRDefault="00DF6199" w:rsidP="00DF6199">
      <w:pPr>
        <w:numPr>
          <w:ilvl w:val="0"/>
          <w:numId w:val="14"/>
        </w:numPr>
        <w:tabs>
          <w:tab w:val="clear" w:pos="360"/>
          <w:tab w:val="num" w:pos="-9"/>
        </w:tabs>
        <w:autoSpaceDE w:val="0"/>
        <w:autoSpaceDN w:val="0"/>
        <w:adjustRightInd w:val="0"/>
        <w:spacing w:after="0" w:line="240" w:lineRule="auto"/>
        <w:ind w:left="0" w:hanging="357"/>
        <w:jc w:val="both"/>
        <w:rPr>
          <w:rFonts w:ascii="Times New Roman" w:eastAsia="Times New Roman" w:hAnsi="Times New Roman"/>
          <w:sz w:val="24"/>
          <w:szCs w:val="24"/>
        </w:rPr>
      </w:pPr>
      <w:r w:rsidRPr="007524A5">
        <w:rPr>
          <w:rFonts w:ascii="Times New Roman" w:eastAsia="Times New Roman" w:hAnsi="Times New Roman"/>
          <w:sz w:val="24"/>
          <w:szCs w:val="24"/>
        </w:rPr>
        <w:t>A Versenytárgyalási Bizottság vezetőből és 4 tagból áll, vezetője a polgármester, akit távollétében az általa kijelölt személy helyettesít.</w:t>
      </w: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p>
    <w:p w:rsidR="00DF6199" w:rsidRPr="007524A5" w:rsidRDefault="00DF6199" w:rsidP="00DF6199">
      <w:pPr>
        <w:numPr>
          <w:ilvl w:val="0"/>
          <w:numId w:val="14"/>
        </w:numPr>
        <w:tabs>
          <w:tab w:val="clear" w:pos="360"/>
          <w:tab w:val="num" w:pos="-9"/>
        </w:tabs>
        <w:autoSpaceDE w:val="0"/>
        <w:autoSpaceDN w:val="0"/>
        <w:adjustRightInd w:val="0"/>
        <w:spacing w:after="0" w:line="240" w:lineRule="auto"/>
        <w:ind w:left="0" w:hanging="357"/>
        <w:jc w:val="both"/>
        <w:rPr>
          <w:rFonts w:ascii="Times New Roman" w:eastAsia="Times New Roman" w:hAnsi="Times New Roman"/>
          <w:sz w:val="24"/>
          <w:szCs w:val="24"/>
        </w:rPr>
      </w:pPr>
      <w:r w:rsidRPr="007524A5">
        <w:rPr>
          <w:rFonts w:ascii="Times New Roman" w:eastAsia="Times New Roman" w:hAnsi="Times New Roman"/>
          <w:sz w:val="24"/>
          <w:szCs w:val="24"/>
        </w:rPr>
        <w:t>Tagjai: A Képviselő-testület által delegált személyek.</w:t>
      </w: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p>
    <w:p w:rsidR="00DF6199" w:rsidRPr="007524A5" w:rsidRDefault="00DF6199" w:rsidP="00DF6199">
      <w:pPr>
        <w:numPr>
          <w:ilvl w:val="0"/>
          <w:numId w:val="14"/>
        </w:numPr>
        <w:tabs>
          <w:tab w:val="clear" w:pos="360"/>
          <w:tab w:val="num" w:pos="-9"/>
        </w:tabs>
        <w:autoSpaceDE w:val="0"/>
        <w:autoSpaceDN w:val="0"/>
        <w:adjustRightInd w:val="0"/>
        <w:spacing w:after="0" w:line="240" w:lineRule="auto"/>
        <w:ind w:left="0" w:hanging="357"/>
        <w:jc w:val="both"/>
        <w:rPr>
          <w:rFonts w:ascii="Times New Roman" w:eastAsia="Times New Roman" w:hAnsi="Times New Roman"/>
          <w:sz w:val="24"/>
          <w:szCs w:val="24"/>
        </w:rPr>
      </w:pPr>
      <w:r w:rsidRPr="007524A5">
        <w:rPr>
          <w:rFonts w:ascii="Times New Roman" w:eastAsia="Times New Roman" w:hAnsi="Times New Roman"/>
          <w:sz w:val="24"/>
          <w:szCs w:val="24"/>
        </w:rPr>
        <w:t>A versenytárgyalás lebonyolításához a polgármester (vezető) vagy az általa kijelölt személy és a Bizottság legalább 2 tagjának együttes jelenléte szükséges. A tárgyalást a Bizottság vezetője vezeti.</w:t>
      </w: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p>
    <w:p w:rsidR="00DF6199" w:rsidRPr="007524A5" w:rsidRDefault="00DF6199" w:rsidP="00DF6199">
      <w:pPr>
        <w:numPr>
          <w:ilvl w:val="0"/>
          <w:numId w:val="14"/>
        </w:numPr>
        <w:tabs>
          <w:tab w:val="clear" w:pos="360"/>
          <w:tab w:val="num" w:pos="-9"/>
        </w:tabs>
        <w:autoSpaceDE w:val="0"/>
        <w:autoSpaceDN w:val="0"/>
        <w:adjustRightInd w:val="0"/>
        <w:spacing w:after="0" w:line="240" w:lineRule="auto"/>
        <w:ind w:left="0" w:hanging="357"/>
        <w:jc w:val="both"/>
        <w:rPr>
          <w:rFonts w:ascii="Times New Roman" w:eastAsia="Times New Roman" w:hAnsi="Times New Roman"/>
          <w:sz w:val="24"/>
          <w:szCs w:val="24"/>
        </w:rPr>
      </w:pPr>
      <w:r w:rsidRPr="007524A5">
        <w:rPr>
          <w:rFonts w:ascii="Times New Roman" w:eastAsia="Times New Roman" w:hAnsi="Times New Roman"/>
          <w:sz w:val="24"/>
          <w:szCs w:val="24"/>
        </w:rPr>
        <w:t>A Versenytárgyalási Bizottság munkájához kapcsolódó adminisztratív feladatokat a lebonyolító látja el.</w:t>
      </w: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p>
    <w:p w:rsidR="00DF6199" w:rsidRPr="007524A5" w:rsidRDefault="00DF6199" w:rsidP="00DF6199">
      <w:pPr>
        <w:numPr>
          <w:ilvl w:val="0"/>
          <w:numId w:val="14"/>
        </w:numPr>
        <w:tabs>
          <w:tab w:val="clear" w:pos="360"/>
          <w:tab w:val="num" w:pos="-9"/>
        </w:tabs>
        <w:autoSpaceDE w:val="0"/>
        <w:autoSpaceDN w:val="0"/>
        <w:adjustRightInd w:val="0"/>
        <w:spacing w:after="0" w:line="240" w:lineRule="auto"/>
        <w:ind w:left="0" w:hanging="357"/>
        <w:jc w:val="both"/>
        <w:rPr>
          <w:rFonts w:ascii="Times New Roman" w:eastAsia="Times New Roman" w:hAnsi="Times New Roman"/>
          <w:sz w:val="24"/>
          <w:szCs w:val="24"/>
        </w:rPr>
      </w:pPr>
      <w:r w:rsidRPr="007524A5">
        <w:rPr>
          <w:rFonts w:ascii="Times New Roman" w:eastAsia="Times New Roman" w:hAnsi="Times New Roman"/>
          <w:sz w:val="24"/>
          <w:szCs w:val="24"/>
        </w:rPr>
        <w:t>Versenytárgyalási Bizottság véleményezi a benyújtott ajánlatokat és javaslatot tesz a Képviselő-testület felé.</w:t>
      </w: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p>
    <w:p w:rsidR="00DF6199" w:rsidRPr="007524A5" w:rsidRDefault="00DF6199" w:rsidP="00DF6199">
      <w:pPr>
        <w:numPr>
          <w:ilvl w:val="0"/>
          <w:numId w:val="15"/>
        </w:numPr>
        <w:autoSpaceDE w:val="0"/>
        <w:autoSpaceDN w:val="0"/>
        <w:adjustRightInd w:val="0"/>
        <w:spacing w:after="0" w:line="240" w:lineRule="auto"/>
        <w:ind w:left="3411"/>
        <w:jc w:val="both"/>
        <w:rPr>
          <w:rFonts w:ascii="Times New Roman" w:eastAsia="Times New Roman" w:hAnsi="Times New Roman"/>
          <w:b/>
          <w:bCs/>
          <w:sz w:val="24"/>
          <w:szCs w:val="24"/>
        </w:rPr>
      </w:pPr>
      <w:r w:rsidRPr="007524A5">
        <w:rPr>
          <w:rFonts w:ascii="Times New Roman" w:eastAsia="Times New Roman" w:hAnsi="Times New Roman"/>
          <w:b/>
          <w:bCs/>
          <w:sz w:val="24"/>
          <w:szCs w:val="24"/>
        </w:rPr>
        <w:t>Az ajánlatok elbírálása</w:t>
      </w:r>
      <w:r w:rsidR="00156BB2">
        <w:rPr>
          <w:rStyle w:val="Lbjegyzet-hivatkozs"/>
          <w:rFonts w:ascii="Times New Roman" w:eastAsia="Times New Roman" w:hAnsi="Times New Roman"/>
          <w:b/>
          <w:bCs/>
          <w:sz w:val="24"/>
          <w:szCs w:val="24"/>
        </w:rPr>
        <w:footnoteReference w:id="15"/>
      </w:r>
    </w:p>
    <w:p w:rsidR="00DF6199" w:rsidRPr="007524A5" w:rsidRDefault="00DF6199" w:rsidP="00DF6199">
      <w:pPr>
        <w:autoSpaceDE w:val="0"/>
        <w:autoSpaceDN w:val="0"/>
        <w:adjustRightInd w:val="0"/>
        <w:spacing w:after="0" w:line="240" w:lineRule="auto"/>
        <w:ind w:left="1431"/>
        <w:jc w:val="both"/>
        <w:rPr>
          <w:rFonts w:ascii="Times New Roman" w:eastAsia="Times New Roman" w:hAnsi="Times New Roman"/>
          <w:b/>
          <w:bCs/>
          <w:sz w:val="24"/>
          <w:szCs w:val="24"/>
        </w:rPr>
      </w:pP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r w:rsidRPr="007524A5">
        <w:rPr>
          <w:rFonts w:ascii="Times New Roman" w:eastAsia="Times New Roman" w:hAnsi="Times New Roman"/>
          <w:sz w:val="24"/>
          <w:szCs w:val="24"/>
        </w:rPr>
        <w:t>Az ajánlatok közül az összességében legkedvezőbb feltételeket tartalmazó, megalapozott ajánlat mellett kell dönteni.</w:t>
      </w: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r w:rsidRPr="007524A5">
        <w:rPr>
          <w:rFonts w:ascii="Times New Roman" w:eastAsia="Times New Roman" w:hAnsi="Times New Roman"/>
          <w:sz w:val="24"/>
          <w:szCs w:val="24"/>
        </w:rPr>
        <w:t xml:space="preserve">Ha az </w:t>
      </w:r>
      <w:proofErr w:type="gramStart"/>
      <w:r w:rsidRPr="007524A5">
        <w:rPr>
          <w:rFonts w:ascii="Times New Roman" w:eastAsia="Times New Roman" w:hAnsi="Times New Roman"/>
          <w:sz w:val="24"/>
          <w:szCs w:val="24"/>
        </w:rPr>
        <w:t>ajánlat(</w:t>
      </w:r>
      <w:proofErr w:type="gramEnd"/>
      <w:r w:rsidRPr="007524A5">
        <w:rPr>
          <w:rFonts w:ascii="Times New Roman" w:eastAsia="Times New Roman" w:hAnsi="Times New Roman"/>
          <w:sz w:val="24"/>
          <w:szCs w:val="24"/>
        </w:rPr>
        <w:t>ok) elbírálása során bizonyos kérdések tisztázása szükséges, az Önkormányzat az ajánlattevőktől felvilágosítást kérhet.</w:t>
      </w: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r w:rsidRPr="007524A5">
        <w:rPr>
          <w:rFonts w:ascii="Times New Roman" w:eastAsia="Times New Roman" w:hAnsi="Times New Roman"/>
          <w:sz w:val="24"/>
          <w:szCs w:val="24"/>
        </w:rPr>
        <w:t>A tárgyalások lezárását követően az ajánlatok elbírálásáról, a versenytárgyalás eredményességéről vagy eredménytelenségéről a Képviselő-testülete dönt.</w:t>
      </w: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r w:rsidRPr="007524A5">
        <w:rPr>
          <w:rFonts w:ascii="Times New Roman" w:eastAsia="Times New Roman" w:hAnsi="Times New Roman"/>
          <w:sz w:val="24"/>
          <w:szCs w:val="24"/>
        </w:rPr>
        <w:t xml:space="preserve">A Képviselő-testület döntéséről az ajánlattevőket a </w:t>
      </w:r>
      <w:r w:rsidRPr="007524A5">
        <w:rPr>
          <w:rFonts w:ascii="Times New Roman" w:eastAsia="Times New Roman" w:hAnsi="Times New Roman"/>
          <w:b/>
          <w:sz w:val="24"/>
          <w:szCs w:val="24"/>
        </w:rPr>
        <w:t>Tokaji Közös Önkormányzati Hivatal</w:t>
      </w:r>
      <w:r w:rsidRPr="007524A5">
        <w:rPr>
          <w:rFonts w:ascii="Times New Roman" w:eastAsia="Times New Roman" w:hAnsi="Times New Roman"/>
          <w:sz w:val="24"/>
          <w:szCs w:val="24"/>
        </w:rPr>
        <w:t xml:space="preserve"> 15 munkanapon belül írásban értesíti.</w:t>
      </w: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p>
    <w:p w:rsidR="00DF6199" w:rsidRPr="007524A5" w:rsidRDefault="00DF6199" w:rsidP="00DF6199">
      <w:pPr>
        <w:numPr>
          <w:ilvl w:val="0"/>
          <w:numId w:val="15"/>
        </w:numPr>
        <w:autoSpaceDE w:val="0"/>
        <w:autoSpaceDN w:val="0"/>
        <w:adjustRightInd w:val="0"/>
        <w:spacing w:after="0" w:line="240" w:lineRule="auto"/>
        <w:ind w:left="3411"/>
        <w:jc w:val="both"/>
        <w:rPr>
          <w:rFonts w:ascii="Times New Roman" w:eastAsia="Times New Roman" w:hAnsi="Times New Roman"/>
          <w:b/>
          <w:bCs/>
          <w:sz w:val="24"/>
          <w:szCs w:val="24"/>
        </w:rPr>
      </w:pPr>
      <w:r w:rsidRPr="007524A5">
        <w:rPr>
          <w:rFonts w:ascii="Times New Roman" w:eastAsia="Times New Roman" w:hAnsi="Times New Roman"/>
          <w:b/>
          <w:bCs/>
          <w:sz w:val="24"/>
          <w:szCs w:val="24"/>
        </w:rPr>
        <w:t>Összeférhetetlenségi szabály</w:t>
      </w:r>
    </w:p>
    <w:p w:rsidR="00DF6199" w:rsidRPr="007524A5" w:rsidRDefault="00DF6199" w:rsidP="00DF6199">
      <w:pPr>
        <w:autoSpaceDE w:val="0"/>
        <w:autoSpaceDN w:val="0"/>
        <w:adjustRightInd w:val="0"/>
        <w:spacing w:after="0" w:line="240" w:lineRule="auto"/>
        <w:ind w:left="1431"/>
        <w:jc w:val="both"/>
        <w:rPr>
          <w:rFonts w:ascii="Times New Roman" w:eastAsia="Times New Roman" w:hAnsi="Times New Roman"/>
          <w:b/>
          <w:bCs/>
          <w:sz w:val="24"/>
          <w:szCs w:val="24"/>
        </w:rPr>
      </w:pPr>
    </w:p>
    <w:p w:rsidR="00DF6199" w:rsidRPr="007524A5" w:rsidRDefault="00DF6199" w:rsidP="00DF6199">
      <w:pPr>
        <w:autoSpaceDE w:val="0"/>
        <w:autoSpaceDN w:val="0"/>
        <w:adjustRightInd w:val="0"/>
        <w:spacing w:after="0" w:line="240" w:lineRule="auto"/>
        <w:jc w:val="both"/>
        <w:rPr>
          <w:rFonts w:ascii="Times New Roman" w:eastAsia="Times New Roman" w:hAnsi="Times New Roman"/>
          <w:sz w:val="24"/>
          <w:szCs w:val="24"/>
        </w:rPr>
      </w:pPr>
      <w:r w:rsidRPr="007524A5">
        <w:rPr>
          <w:rFonts w:ascii="Times New Roman" w:eastAsia="Times New Roman" w:hAnsi="Times New Roman"/>
          <w:sz w:val="24"/>
          <w:szCs w:val="24"/>
        </w:rPr>
        <w:t xml:space="preserve">A versenytárgyalás lebonyolításánál be kell tartani az összeférhetetlenségi szabályokat, azaz a lebonyolításában, vagy a Bizottság munkájában nem járhat el aki az ajánlatot tevő természetes személy közeli hozzátartozója vagy az ajánlatot tevő gazdálkodó szervezettel munkaviszonyban, munkavégzésre irányuló egyéb jogviszonyban áll, annak vezető tisztségviselője, vagy felügyelő bizottságának tagja, vagy aki az ajánlattevő gazdasági szervezetében tulajdonnal rendelkezik, vagy </w:t>
      </w:r>
      <w:proofErr w:type="gramStart"/>
      <w:r w:rsidRPr="007524A5">
        <w:rPr>
          <w:rFonts w:ascii="Times New Roman" w:eastAsia="Times New Roman" w:hAnsi="Times New Roman"/>
          <w:sz w:val="24"/>
          <w:szCs w:val="24"/>
        </w:rPr>
        <w:t>ezen</w:t>
      </w:r>
      <w:proofErr w:type="gramEnd"/>
      <w:r w:rsidRPr="007524A5">
        <w:rPr>
          <w:rFonts w:ascii="Times New Roman" w:eastAsia="Times New Roman" w:hAnsi="Times New Roman"/>
          <w:sz w:val="24"/>
          <w:szCs w:val="24"/>
        </w:rPr>
        <w:t xml:space="preserve"> személyek közeli hozzátartozója. (Ptk. 685. §.(b</w:t>
      </w:r>
      <w:proofErr w:type="gramStart"/>
      <w:r w:rsidRPr="007524A5">
        <w:rPr>
          <w:rFonts w:ascii="Times New Roman" w:eastAsia="Times New Roman" w:hAnsi="Times New Roman"/>
          <w:sz w:val="24"/>
          <w:szCs w:val="24"/>
        </w:rPr>
        <w:t>)pont</w:t>
      </w:r>
      <w:proofErr w:type="gramEnd"/>
      <w:r w:rsidRPr="007524A5">
        <w:rPr>
          <w:rFonts w:ascii="Times New Roman" w:eastAsia="Times New Roman" w:hAnsi="Times New Roman"/>
          <w:sz w:val="24"/>
          <w:szCs w:val="24"/>
        </w:rPr>
        <w:t>).</w:t>
      </w:r>
    </w:p>
    <w:p w:rsidR="00DF6199" w:rsidRPr="007524A5" w:rsidRDefault="00DF6199" w:rsidP="00DF6199">
      <w:pPr>
        <w:autoSpaceDE w:val="0"/>
        <w:autoSpaceDN w:val="0"/>
        <w:adjustRightInd w:val="0"/>
        <w:spacing w:after="0" w:line="240" w:lineRule="auto"/>
        <w:jc w:val="both"/>
        <w:rPr>
          <w:rFonts w:ascii="Times New Roman" w:eastAsia="Times New Roman" w:hAnsi="Times New Roman"/>
          <w:bCs/>
          <w:iCs/>
          <w:sz w:val="24"/>
          <w:szCs w:val="24"/>
        </w:rPr>
      </w:pPr>
    </w:p>
    <w:p w:rsidR="00DF6199" w:rsidRPr="007524A5" w:rsidRDefault="00DF6199" w:rsidP="00DF6199">
      <w:pPr>
        <w:spacing w:after="0" w:line="240" w:lineRule="auto"/>
        <w:rPr>
          <w:rFonts w:ascii="Times New Roman" w:hAnsi="Times New Roman"/>
          <w:color w:val="000000"/>
          <w:sz w:val="24"/>
          <w:szCs w:val="24"/>
        </w:rPr>
      </w:pPr>
    </w:p>
    <w:p w:rsidR="00550505" w:rsidRDefault="00DF6199" w:rsidP="00DF6199">
      <w:r>
        <w:rPr>
          <w:rFonts w:ascii="Times New Roman" w:hAnsi="Times New Roman"/>
          <w:sz w:val="24"/>
          <w:szCs w:val="24"/>
        </w:rPr>
        <w:br w:type="page"/>
      </w:r>
    </w:p>
    <w:sectPr w:rsidR="0055050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E33" w:rsidRDefault="00213E33" w:rsidP="00906921">
      <w:pPr>
        <w:spacing w:after="0" w:line="240" w:lineRule="auto"/>
      </w:pPr>
      <w:r>
        <w:separator/>
      </w:r>
    </w:p>
  </w:endnote>
  <w:endnote w:type="continuationSeparator" w:id="0">
    <w:p w:rsidR="00213E33" w:rsidRDefault="00213E33" w:rsidP="00906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E33" w:rsidRDefault="00213E33" w:rsidP="00906921">
      <w:pPr>
        <w:spacing w:after="0" w:line="240" w:lineRule="auto"/>
      </w:pPr>
      <w:r>
        <w:separator/>
      </w:r>
    </w:p>
  </w:footnote>
  <w:footnote w:type="continuationSeparator" w:id="0">
    <w:p w:rsidR="00213E33" w:rsidRDefault="00213E33" w:rsidP="00906921">
      <w:pPr>
        <w:spacing w:after="0" w:line="240" w:lineRule="auto"/>
      </w:pPr>
      <w:r>
        <w:continuationSeparator/>
      </w:r>
    </w:p>
  </w:footnote>
  <w:footnote w:id="1">
    <w:p w:rsidR="00906921" w:rsidRDefault="00906921">
      <w:pPr>
        <w:pStyle w:val="Lbjegyzetszveg"/>
      </w:pPr>
      <w:r>
        <w:rPr>
          <w:rStyle w:val="Lbjegyzet-hivatkozs"/>
        </w:rPr>
        <w:footnoteRef/>
      </w:r>
      <w:r>
        <w:t xml:space="preserve"> Módosította a </w:t>
      </w:r>
      <w:r w:rsidRPr="00906921">
        <w:t>9/2015.</w:t>
      </w:r>
      <w:r>
        <w:t xml:space="preserve"> (V. 1.) önkormányzati </w:t>
      </w:r>
      <w:proofErr w:type="gramStart"/>
      <w:r>
        <w:t>rendelet  1</w:t>
      </w:r>
      <w:proofErr w:type="gramEnd"/>
      <w:r>
        <w:t>. §</w:t>
      </w:r>
      <w:proofErr w:type="spellStart"/>
      <w:r>
        <w:t>-a</w:t>
      </w:r>
      <w:proofErr w:type="spellEnd"/>
      <w:proofErr w:type="gramStart"/>
      <w:r>
        <w:t>.  Hatályos</w:t>
      </w:r>
      <w:proofErr w:type="gramEnd"/>
      <w:r>
        <w:t xml:space="preserve"> 2015. május 2-től.</w:t>
      </w:r>
    </w:p>
  </w:footnote>
  <w:footnote w:id="2">
    <w:p w:rsidR="00906921" w:rsidRDefault="00906921" w:rsidP="00906921">
      <w:pPr>
        <w:pStyle w:val="Lbjegyzetszveg"/>
      </w:pPr>
      <w:r>
        <w:rPr>
          <w:rStyle w:val="Lbjegyzet-hivatkozs"/>
        </w:rPr>
        <w:footnoteRef/>
      </w:r>
      <w:r>
        <w:t xml:space="preserve"> Módosította a </w:t>
      </w:r>
      <w:r w:rsidRPr="00906921">
        <w:t>9/2015.</w:t>
      </w:r>
      <w:r>
        <w:t xml:space="preserve"> (V. 1.) önkormányzati </w:t>
      </w:r>
      <w:proofErr w:type="gramStart"/>
      <w:r>
        <w:t>rendelet  2</w:t>
      </w:r>
      <w:proofErr w:type="gramEnd"/>
      <w:r>
        <w:t>. §</w:t>
      </w:r>
      <w:proofErr w:type="spellStart"/>
      <w:r>
        <w:t>-a</w:t>
      </w:r>
      <w:proofErr w:type="spellEnd"/>
      <w:proofErr w:type="gramStart"/>
      <w:r>
        <w:t>.  Hatályos</w:t>
      </w:r>
      <w:proofErr w:type="gramEnd"/>
      <w:r>
        <w:t xml:space="preserve"> 2015. május 2-től.</w:t>
      </w:r>
    </w:p>
    <w:p w:rsidR="00906921" w:rsidRDefault="00906921">
      <w:pPr>
        <w:pStyle w:val="Lbjegyzetszveg"/>
      </w:pPr>
    </w:p>
  </w:footnote>
  <w:footnote w:id="3">
    <w:p w:rsidR="008D3D5F" w:rsidRDefault="008D3D5F">
      <w:pPr>
        <w:pStyle w:val="Lbjegyzetszveg"/>
      </w:pPr>
      <w:r>
        <w:rPr>
          <w:rStyle w:val="Lbjegyzet-hivatkozs"/>
        </w:rPr>
        <w:footnoteRef/>
      </w:r>
      <w:r>
        <w:t xml:space="preserve"> </w:t>
      </w:r>
      <w:r w:rsidRPr="008D3D5F">
        <w:t xml:space="preserve">Módosította a 4/2022. (II. 11.) önkormányzati </w:t>
      </w:r>
      <w:proofErr w:type="gramStart"/>
      <w:r w:rsidRPr="008D3D5F">
        <w:t xml:space="preserve">rendelet  </w:t>
      </w:r>
      <w:r>
        <w:t>1</w:t>
      </w:r>
      <w:proofErr w:type="gramEnd"/>
      <w:r>
        <w:t>. §</w:t>
      </w:r>
      <w:proofErr w:type="spellStart"/>
      <w:r>
        <w:t>-a</w:t>
      </w:r>
      <w:proofErr w:type="spellEnd"/>
      <w:proofErr w:type="gramStart"/>
      <w:r>
        <w:t>.  Hatályos</w:t>
      </w:r>
      <w:proofErr w:type="gramEnd"/>
      <w:r>
        <w:t xml:space="preserve"> 2022. február 12-től.</w:t>
      </w:r>
    </w:p>
  </w:footnote>
  <w:footnote w:id="4">
    <w:p w:rsidR="00906921" w:rsidRDefault="00906921">
      <w:pPr>
        <w:pStyle w:val="Lbjegyzetszveg"/>
      </w:pPr>
      <w:r>
        <w:rPr>
          <w:rStyle w:val="Lbjegyzet-hivatkozs"/>
        </w:rPr>
        <w:footnoteRef/>
      </w:r>
      <w:r>
        <w:t xml:space="preserve"> Módosította a </w:t>
      </w:r>
      <w:r w:rsidRPr="00906921">
        <w:t>9/2015.</w:t>
      </w:r>
      <w:r>
        <w:t xml:space="preserve"> (V. 1.) önkormányzati </w:t>
      </w:r>
      <w:proofErr w:type="gramStart"/>
      <w:r>
        <w:t>rendelet  5</w:t>
      </w:r>
      <w:proofErr w:type="gramEnd"/>
      <w:r>
        <w:t>. § (1) bekezdése.  Hatályos 2015. május 2-től.</w:t>
      </w:r>
    </w:p>
  </w:footnote>
  <w:footnote w:id="5">
    <w:p w:rsidR="00B41D8A" w:rsidRDefault="00B41D8A">
      <w:pPr>
        <w:pStyle w:val="Lbjegyzetszveg"/>
      </w:pPr>
      <w:r>
        <w:rPr>
          <w:rStyle w:val="Lbjegyzet-hivatkozs"/>
        </w:rPr>
        <w:footnoteRef/>
      </w:r>
      <w:r>
        <w:t xml:space="preserve"> Módosította a 15/2017. (IX. 1.) önkormányzati rendelet 1. §</w:t>
      </w:r>
      <w:proofErr w:type="spellStart"/>
      <w:r>
        <w:t>-</w:t>
      </w:r>
      <w:proofErr w:type="gramStart"/>
      <w:r>
        <w:t>a</w:t>
      </w:r>
      <w:proofErr w:type="spellEnd"/>
      <w:r>
        <w:t>.</w:t>
      </w:r>
      <w:proofErr w:type="gramEnd"/>
      <w:r>
        <w:t xml:space="preserve"> Hatályos 2017. 09. 2-től.</w:t>
      </w:r>
    </w:p>
  </w:footnote>
  <w:footnote w:id="6">
    <w:p w:rsidR="00906921" w:rsidRDefault="00906921" w:rsidP="00906921">
      <w:pPr>
        <w:pStyle w:val="Lbjegyzetszveg"/>
      </w:pPr>
      <w:r>
        <w:rPr>
          <w:rStyle w:val="Lbjegyzet-hivatkozs"/>
        </w:rPr>
        <w:footnoteRef/>
      </w:r>
      <w:r>
        <w:t xml:space="preserve"> Módosította a </w:t>
      </w:r>
      <w:r w:rsidRPr="00906921">
        <w:t>9/2015.</w:t>
      </w:r>
      <w:r>
        <w:t xml:space="preserve"> (V. 1.) önkormányzati </w:t>
      </w:r>
      <w:proofErr w:type="gramStart"/>
      <w:r>
        <w:t>rendelet  3</w:t>
      </w:r>
      <w:proofErr w:type="gramEnd"/>
      <w:r>
        <w:t>. §</w:t>
      </w:r>
      <w:proofErr w:type="spellStart"/>
      <w:r>
        <w:t>-a</w:t>
      </w:r>
      <w:proofErr w:type="spellEnd"/>
      <w:proofErr w:type="gramStart"/>
      <w:r>
        <w:t>.  Hatályos</w:t>
      </w:r>
      <w:proofErr w:type="gramEnd"/>
      <w:r>
        <w:t xml:space="preserve"> 2015. május 2-től.</w:t>
      </w:r>
    </w:p>
    <w:p w:rsidR="00906921" w:rsidRDefault="00906921">
      <w:pPr>
        <w:pStyle w:val="Lbjegyzetszveg"/>
      </w:pPr>
    </w:p>
  </w:footnote>
  <w:footnote w:id="7">
    <w:p w:rsidR="00906921" w:rsidRDefault="00906921">
      <w:pPr>
        <w:pStyle w:val="Lbjegyzetszveg"/>
      </w:pPr>
      <w:r>
        <w:rPr>
          <w:rStyle w:val="Lbjegyzet-hivatkozs"/>
        </w:rPr>
        <w:footnoteRef/>
      </w:r>
      <w:r>
        <w:t xml:space="preserve"> </w:t>
      </w:r>
      <w:r w:rsidRPr="00906921">
        <w:t xml:space="preserve">Módosította a 9/2015. (V. 1.) önkormányzati </w:t>
      </w:r>
      <w:proofErr w:type="gramStart"/>
      <w:r w:rsidRPr="00906921">
        <w:t xml:space="preserve">rendelet  </w:t>
      </w:r>
      <w:r>
        <w:t>4</w:t>
      </w:r>
      <w:proofErr w:type="gramEnd"/>
      <w:r w:rsidRPr="00906921">
        <w:t>. §</w:t>
      </w:r>
      <w:proofErr w:type="spellStart"/>
      <w:r w:rsidRPr="00906921">
        <w:t>-a</w:t>
      </w:r>
      <w:proofErr w:type="spellEnd"/>
      <w:proofErr w:type="gramStart"/>
      <w:r w:rsidRPr="00906921">
        <w:t>.  Hatályos</w:t>
      </w:r>
      <w:proofErr w:type="gramEnd"/>
      <w:r w:rsidRPr="00906921">
        <w:t xml:space="preserve"> 2015. május 2-től.</w:t>
      </w:r>
    </w:p>
  </w:footnote>
  <w:footnote w:id="8">
    <w:p w:rsidR="00906921" w:rsidRDefault="00906921">
      <w:pPr>
        <w:pStyle w:val="Lbjegyzetszveg"/>
      </w:pPr>
      <w:r>
        <w:rPr>
          <w:rStyle w:val="Lbjegyzet-hivatkozs"/>
        </w:rPr>
        <w:footnoteRef/>
      </w:r>
      <w:r>
        <w:t xml:space="preserve"> Módosította a 2/2017. önkormányzati rendelet 1. §</w:t>
      </w:r>
      <w:proofErr w:type="spellStart"/>
      <w:r>
        <w:t>-</w:t>
      </w:r>
      <w:proofErr w:type="gramStart"/>
      <w:r>
        <w:t>a</w:t>
      </w:r>
      <w:proofErr w:type="spellEnd"/>
      <w:r>
        <w:t>.</w:t>
      </w:r>
      <w:proofErr w:type="gramEnd"/>
      <w:r>
        <w:t xml:space="preserve"> Hatályos 2017. március 15-től.</w:t>
      </w:r>
    </w:p>
  </w:footnote>
  <w:footnote w:id="9">
    <w:p w:rsidR="005048E3" w:rsidRDefault="005048E3">
      <w:pPr>
        <w:pStyle w:val="Lbjegyzetszveg"/>
      </w:pPr>
      <w:r>
        <w:rPr>
          <w:rStyle w:val="Lbjegyzet-hivatkozs"/>
        </w:rPr>
        <w:footnoteRef/>
      </w:r>
      <w:r>
        <w:t xml:space="preserve"> Módosította a </w:t>
      </w:r>
      <w:r w:rsidRPr="005048E3">
        <w:t xml:space="preserve">13/2020. (XII. 31.) </w:t>
      </w:r>
      <w:r>
        <w:t xml:space="preserve">önkormányzati </w:t>
      </w:r>
      <w:proofErr w:type="gramStart"/>
      <w:r>
        <w:t>rendelet  1</w:t>
      </w:r>
      <w:proofErr w:type="gramEnd"/>
      <w:r>
        <w:t>. §</w:t>
      </w:r>
      <w:proofErr w:type="spellStart"/>
      <w:r>
        <w:t>-</w:t>
      </w:r>
      <w:proofErr w:type="gramStart"/>
      <w:r>
        <w:t>a</w:t>
      </w:r>
      <w:proofErr w:type="spellEnd"/>
      <w:r>
        <w:t>.</w:t>
      </w:r>
      <w:proofErr w:type="gramEnd"/>
      <w:r>
        <w:t xml:space="preserve"> Hatályos 2021. január 1-jétől.</w:t>
      </w:r>
    </w:p>
  </w:footnote>
  <w:footnote w:id="10">
    <w:p w:rsidR="008D3D5F" w:rsidRDefault="008D3D5F">
      <w:pPr>
        <w:pStyle w:val="Lbjegyzetszveg"/>
      </w:pPr>
      <w:r>
        <w:rPr>
          <w:rStyle w:val="Lbjegyzet-hivatkozs"/>
        </w:rPr>
        <w:footnoteRef/>
      </w:r>
      <w:r>
        <w:t xml:space="preserve"> </w:t>
      </w:r>
      <w:r w:rsidRPr="008D3D5F">
        <w:t xml:space="preserve">Módosította a 4/2022. (II. 11.) önkormányzati </w:t>
      </w:r>
      <w:proofErr w:type="gramStart"/>
      <w:r w:rsidRPr="008D3D5F">
        <w:t>rendelet  1</w:t>
      </w:r>
      <w:proofErr w:type="gramEnd"/>
      <w:r w:rsidRPr="008D3D5F">
        <w:t>. §</w:t>
      </w:r>
      <w:proofErr w:type="spellStart"/>
      <w:r w:rsidRPr="008D3D5F">
        <w:t>-a</w:t>
      </w:r>
      <w:proofErr w:type="spellEnd"/>
      <w:proofErr w:type="gramStart"/>
      <w:r w:rsidRPr="008D3D5F">
        <w:t>.  Hatályos</w:t>
      </w:r>
      <w:proofErr w:type="gramEnd"/>
      <w:r w:rsidRPr="008D3D5F">
        <w:t xml:space="preserve"> 2022. február 12-től.</w:t>
      </w:r>
    </w:p>
  </w:footnote>
  <w:footnote w:id="11">
    <w:p w:rsidR="00312F91" w:rsidRDefault="00312F91">
      <w:pPr>
        <w:pStyle w:val="Lbjegyzetszveg"/>
      </w:pPr>
      <w:r>
        <w:rPr>
          <w:rStyle w:val="Lbjegyzet-hivatkozs"/>
        </w:rPr>
        <w:footnoteRef/>
      </w:r>
      <w:r>
        <w:t xml:space="preserve"> </w:t>
      </w:r>
      <w:r w:rsidRPr="00312F91">
        <w:t xml:space="preserve">Módosította a </w:t>
      </w:r>
      <w:r>
        <w:t>14/2022. (VI</w:t>
      </w:r>
      <w:r w:rsidRPr="00312F91">
        <w:t xml:space="preserve">I. 1.) önkormányzati </w:t>
      </w:r>
      <w:proofErr w:type="gramStart"/>
      <w:r w:rsidRPr="00312F91">
        <w:t>rendelet  1</w:t>
      </w:r>
      <w:proofErr w:type="gramEnd"/>
      <w:r w:rsidRPr="00312F91">
        <w:t>. §</w:t>
      </w:r>
      <w:proofErr w:type="spellStart"/>
      <w:r w:rsidRPr="00312F91">
        <w:t>-a</w:t>
      </w:r>
      <w:proofErr w:type="spellEnd"/>
      <w:proofErr w:type="gramStart"/>
      <w:r w:rsidRPr="00312F91">
        <w:t>.  Hatályos</w:t>
      </w:r>
      <w:proofErr w:type="gramEnd"/>
      <w:r w:rsidRPr="00312F91">
        <w:t xml:space="preserve"> 2022. </w:t>
      </w:r>
      <w:r>
        <w:t xml:space="preserve">július </w:t>
      </w:r>
      <w:bookmarkStart w:id="0" w:name="_GoBack"/>
      <w:bookmarkEnd w:id="0"/>
      <w:r w:rsidRPr="00312F91">
        <w:t>2-től.</w:t>
      </w:r>
    </w:p>
  </w:footnote>
  <w:footnote w:id="12">
    <w:p w:rsidR="00906921" w:rsidRDefault="00906921" w:rsidP="00906921">
      <w:pPr>
        <w:pStyle w:val="Lbjegyzetszveg"/>
      </w:pPr>
      <w:r>
        <w:rPr>
          <w:rStyle w:val="Lbjegyzet-hivatkozs"/>
        </w:rPr>
        <w:footnoteRef/>
      </w:r>
      <w:r>
        <w:t xml:space="preserve"> Módosította a </w:t>
      </w:r>
      <w:r w:rsidRPr="00906921">
        <w:t>9/2015.</w:t>
      </w:r>
      <w:r>
        <w:t xml:space="preserve"> (V. 1.) önkormányzati </w:t>
      </w:r>
      <w:proofErr w:type="gramStart"/>
      <w:r>
        <w:t>rendelet  5</w:t>
      </w:r>
      <w:proofErr w:type="gramEnd"/>
      <w:r>
        <w:t>. § (2) bekezdése.  Hatályos 2015. május 2-től.</w:t>
      </w:r>
    </w:p>
    <w:p w:rsidR="00906921" w:rsidRDefault="00906921">
      <w:pPr>
        <w:pStyle w:val="Lbjegyzetszveg"/>
      </w:pPr>
    </w:p>
  </w:footnote>
  <w:footnote w:id="13">
    <w:p w:rsidR="00156BB2" w:rsidRDefault="00156BB2">
      <w:pPr>
        <w:pStyle w:val="Lbjegyzetszveg"/>
      </w:pPr>
      <w:r>
        <w:rPr>
          <w:rStyle w:val="Lbjegyzet-hivatkozs"/>
        </w:rPr>
        <w:footnoteRef/>
      </w:r>
      <w:r>
        <w:t xml:space="preserve"> </w:t>
      </w:r>
      <w:r w:rsidRPr="00156BB2">
        <w:t xml:space="preserve">Módosította a 9/2015. (V. 1.) önkormányzati </w:t>
      </w:r>
      <w:proofErr w:type="gramStart"/>
      <w:r w:rsidRPr="00156BB2">
        <w:t>rendelet  5</w:t>
      </w:r>
      <w:proofErr w:type="gramEnd"/>
      <w:r w:rsidRPr="00156BB2">
        <w:t>. § (</w:t>
      </w:r>
      <w:r>
        <w:t>3</w:t>
      </w:r>
      <w:r w:rsidRPr="00156BB2">
        <w:t>) bekezdése.  Hatályos 2015. május 2-től.</w:t>
      </w:r>
    </w:p>
  </w:footnote>
  <w:footnote w:id="14">
    <w:p w:rsidR="00156BB2" w:rsidRDefault="00156BB2">
      <w:pPr>
        <w:pStyle w:val="Lbjegyzetszveg"/>
      </w:pPr>
      <w:r>
        <w:rPr>
          <w:rStyle w:val="Lbjegyzet-hivatkozs"/>
        </w:rPr>
        <w:footnoteRef/>
      </w:r>
      <w:r>
        <w:t xml:space="preserve"> </w:t>
      </w:r>
      <w:r w:rsidRPr="00156BB2">
        <w:t xml:space="preserve">Módosította a 9/2015. (V. 1.) önkormányzati </w:t>
      </w:r>
      <w:proofErr w:type="gramStart"/>
      <w:r w:rsidRPr="00156BB2">
        <w:t>rendelet  5</w:t>
      </w:r>
      <w:proofErr w:type="gramEnd"/>
      <w:r w:rsidRPr="00156BB2">
        <w:t>. § (</w:t>
      </w:r>
      <w:r>
        <w:t>4</w:t>
      </w:r>
      <w:r w:rsidRPr="00156BB2">
        <w:t>) bekezdése.  Hatályos 2015. május 2-től.</w:t>
      </w:r>
    </w:p>
  </w:footnote>
  <w:footnote w:id="15">
    <w:p w:rsidR="00156BB2" w:rsidRDefault="00156BB2">
      <w:pPr>
        <w:pStyle w:val="Lbjegyzetszveg"/>
      </w:pPr>
      <w:r>
        <w:rPr>
          <w:rStyle w:val="Lbjegyzet-hivatkozs"/>
        </w:rPr>
        <w:footnoteRef/>
      </w:r>
      <w:r>
        <w:t xml:space="preserve"> Módosította a </w:t>
      </w:r>
      <w:r w:rsidRPr="00906921">
        <w:t>9/2015.</w:t>
      </w:r>
      <w:r>
        <w:t xml:space="preserve"> (V. 1.) önkormányzati </w:t>
      </w:r>
      <w:proofErr w:type="gramStart"/>
      <w:r>
        <w:t>rendelet  5</w:t>
      </w:r>
      <w:proofErr w:type="gramEnd"/>
      <w:r>
        <w:t>. § (5) bekezdése.  Hatályos 2015. május 2-től.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2003"/>
    <w:multiLevelType w:val="hybridMultilevel"/>
    <w:tmpl w:val="78FCF2CE"/>
    <w:lvl w:ilvl="0" w:tplc="08A292B8">
      <w:start w:val="2"/>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8D865D4"/>
    <w:multiLevelType w:val="hybridMultilevel"/>
    <w:tmpl w:val="8DFEF568"/>
    <w:lvl w:ilvl="0" w:tplc="54AA8300">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9CC0878"/>
    <w:multiLevelType w:val="hybridMultilevel"/>
    <w:tmpl w:val="171629AC"/>
    <w:lvl w:ilvl="0" w:tplc="60BEBFCE">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812"/>
        </w:tabs>
        <w:ind w:left="1812" w:hanging="360"/>
      </w:pPr>
    </w:lvl>
    <w:lvl w:ilvl="2" w:tplc="0409001B" w:tentative="1">
      <w:start w:val="1"/>
      <w:numFmt w:val="lowerRoman"/>
      <w:lvlText w:val="%3."/>
      <w:lvlJc w:val="right"/>
      <w:pPr>
        <w:tabs>
          <w:tab w:val="num" w:pos="2532"/>
        </w:tabs>
        <w:ind w:left="2532" w:hanging="180"/>
      </w:pPr>
    </w:lvl>
    <w:lvl w:ilvl="3" w:tplc="0409000F" w:tentative="1">
      <w:start w:val="1"/>
      <w:numFmt w:val="decimal"/>
      <w:lvlText w:val="%4."/>
      <w:lvlJc w:val="left"/>
      <w:pPr>
        <w:tabs>
          <w:tab w:val="num" w:pos="3252"/>
        </w:tabs>
        <w:ind w:left="3252" w:hanging="360"/>
      </w:pPr>
    </w:lvl>
    <w:lvl w:ilvl="4" w:tplc="04090019" w:tentative="1">
      <w:start w:val="1"/>
      <w:numFmt w:val="lowerLetter"/>
      <w:lvlText w:val="%5."/>
      <w:lvlJc w:val="left"/>
      <w:pPr>
        <w:tabs>
          <w:tab w:val="num" w:pos="3972"/>
        </w:tabs>
        <w:ind w:left="3972" w:hanging="360"/>
      </w:pPr>
    </w:lvl>
    <w:lvl w:ilvl="5" w:tplc="0409001B" w:tentative="1">
      <w:start w:val="1"/>
      <w:numFmt w:val="lowerRoman"/>
      <w:lvlText w:val="%6."/>
      <w:lvlJc w:val="right"/>
      <w:pPr>
        <w:tabs>
          <w:tab w:val="num" w:pos="4692"/>
        </w:tabs>
        <w:ind w:left="4692" w:hanging="180"/>
      </w:pPr>
    </w:lvl>
    <w:lvl w:ilvl="6" w:tplc="0409000F" w:tentative="1">
      <w:start w:val="1"/>
      <w:numFmt w:val="decimal"/>
      <w:lvlText w:val="%7."/>
      <w:lvlJc w:val="left"/>
      <w:pPr>
        <w:tabs>
          <w:tab w:val="num" w:pos="5412"/>
        </w:tabs>
        <w:ind w:left="5412" w:hanging="360"/>
      </w:pPr>
    </w:lvl>
    <w:lvl w:ilvl="7" w:tplc="04090019" w:tentative="1">
      <w:start w:val="1"/>
      <w:numFmt w:val="lowerLetter"/>
      <w:lvlText w:val="%8."/>
      <w:lvlJc w:val="left"/>
      <w:pPr>
        <w:tabs>
          <w:tab w:val="num" w:pos="6132"/>
        </w:tabs>
        <w:ind w:left="6132" w:hanging="360"/>
      </w:pPr>
    </w:lvl>
    <w:lvl w:ilvl="8" w:tplc="0409001B" w:tentative="1">
      <w:start w:val="1"/>
      <w:numFmt w:val="lowerRoman"/>
      <w:lvlText w:val="%9."/>
      <w:lvlJc w:val="right"/>
      <w:pPr>
        <w:tabs>
          <w:tab w:val="num" w:pos="6852"/>
        </w:tabs>
        <w:ind w:left="6852" w:hanging="180"/>
      </w:pPr>
    </w:lvl>
  </w:abstractNum>
  <w:abstractNum w:abstractNumId="3">
    <w:nsid w:val="0D220180"/>
    <w:multiLevelType w:val="hybridMultilevel"/>
    <w:tmpl w:val="B5306AB2"/>
    <w:lvl w:ilvl="0" w:tplc="FD44DE16">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4">
    <w:nsid w:val="10DA3F56"/>
    <w:multiLevelType w:val="hybridMultilevel"/>
    <w:tmpl w:val="2A08DE18"/>
    <w:lvl w:ilvl="0" w:tplc="F1641050">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16743AD"/>
    <w:multiLevelType w:val="hybridMultilevel"/>
    <w:tmpl w:val="F5F699E0"/>
    <w:lvl w:ilvl="0" w:tplc="6AB4079A">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62A0C4D"/>
    <w:multiLevelType w:val="hybridMultilevel"/>
    <w:tmpl w:val="DA7C6D72"/>
    <w:lvl w:ilvl="0" w:tplc="60BEBFCE">
      <w:start w:val="1"/>
      <w:numFmt w:val="lowerLetter"/>
      <w:lvlText w:val="%1)"/>
      <w:lvlJc w:val="left"/>
      <w:pPr>
        <w:tabs>
          <w:tab w:val="num" w:pos="1440"/>
        </w:tabs>
        <w:ind w:left="1440" w:hanging="360"/>
      </w:pPr>
      <w:rPr>
        <w:rFonts w:hint="default"/>
        <w:b w:val="0"/>
        <w:i w:val="0"/>
      </w:rPr>
    </w:lvl>
    <w:lvl w:ilvl="1" w:tplc="3560309A">
      <w:start w:val="1"/>
      <w:numFmt w:val="bullet"/>
      <w:lvlText w:val=""/>
      <w:lvlJc w:val="left"/>
      <w:pPr>
        <w:tabs>
          <w:tab w:val="num" w:pos="1744"/>
        </w:tabs>
        <w:ind w:left="1792" w:hanging="340"/>
      </w:pPr>
      <w:rPr>
        <w:rFonts w:ascii="Symbol" w:hAnsi="Symbol" w:hint="default"/>
        <w:b w:val="0"/>
        <w:i w:val="0"/>
        <w:sz w:val="24"/>
        <w:szCs w:val="24"/>
        <w:effect w:val="none"/>
      </w:rPr>
    </w:lvl>
    <w:lvl w:ilvl="2" w:tplc="98E053A0">
      <w:start w:val="1"/>
      <w:numFmt w:val="bullet"/>
      <w:lvlText w:val="-"/>
      <w:lvlJc w:val="left"/>
      <w:pPr>
        <w:tabs>
          <w:tab w:val="num" w:pos="2712"/>
        </w:tabs>
        <w:ind w:left="2712" w:hanging="360"/>
      </w:pPr>
      <w:rPr>
        <w:rFonts w:ascii="Times New Roman" w:eastAsia="Times New Roman" w:hAnsi="Times New Roman" w:cs="Times New Roman" w:hint="default"/>
      </w:rPr>
    </w:lvl>
    <w:lvl w:ilvl="3" w:tplc="EDCE8E94">
      <w:start w:val="1"/>
      <w:numFmt w:val="decimal"/>
      <w:lvlText w:val="%4."/>
      <w:lvlJc w:val="left"/>
      <w:pPr>
        <w:ind w:left="3252" w:hanging="360"/>
      </w:pPr>
      <w:rPr>
        <w:rFonts w:hint="default"/>
      </w:rPr>
    </w:lvl>
    <w:lvl w:ilvl="4" w:tplc="F9885F12">
      <w:start w:val="2"/>
      <w:numFmt w:val="decimal"/>
      <w:lvlText w:val="(%5)"/>
      <w:lvlJc w:val="left"/>
      <w:pPr>
        <w:ind w:left="3972" w:hanging="360"/>
      </w:pPr>
      <w:rPr>
        <w:rFonts w:hint="default"/>
      </w:rPr>
    </w:lvl>
    <w:lvl w:ilvl="5" w:tplc="4B8CB9E8">
      <w:start w:val="1"/>
      <w:numFmt w:val="upperRoman"/>
      <w:lvlText w:val="%6."/>
      <w:lvlJc w:val="left"/>
      <w:pPr>
        <w:ind w:left="5232" w:hanging="720"/>
      </w:pPr>
      <w:rPr>
        <w:rFonts w:hint="default"/>
      </w:rPr>
    </w:lvl>
    <w:lvl w:ilvl="6" w:tplc="0409000F" w:tentative="1">
      <w:start w:val="1"/>
      <w:numFmt w:val="decimal"/>
      <w:lvlText w:val="%7."/>
      <w:lvlJc w:val="left"/>
      <w:pPr>
        <w:tabs>
          <w:tab w:val="num" w:pos="5412"/>
        </w:tabs>
        <w:ind w:left="5412" w:hanging="360"/>
      </w:pPr>
    </w:lvl>
    <w:lvl w:ilvl="7" w:tplc="04090019" w:tentative="1">
      <w:start w:val="1"/>
      <w:numFmt w:val="lowerLetter"/>
      <w:lvlText w:val="%8."/>
      <w:lvlJc w:val="left"/>
      <w:pPr>
        <w:tabs>
          <w:tab w:val="num" w:pos="6132"/>
        </w:tabs>
        <w:ind w:left="6132" w:hanging="360"/>
      </w:pPr>
    </w:lvl>
    <w:lvl w:ilvl="8" w:tplc="0409001B" w:tentative="1">
      <w:start w:val="1"/>
      <w:numFmt w:val="lowerRoman"/>
      <w:lvlText w:val="%9."/>
      <w:lvlJc w:val="right"/>
      <w:pPr>
        <w:tabs>
          <w:tab w:val="num" w:pos="6852"/>
        </w:tabs>
        <w:ind w:left="6852" w:hanging="180"/>
      </w:pPr>
    </w:lvl>
  </w:abstractNum>
  <w:abstractNum w:abstractNumId="7">
    <w:nsid w:val="175A102D"/>
    <w:multiLevelType w:val="hybridMultilevel"/>
    <w:tmpl w:val="82E2A512"/>
    <w:lvl w:ilvl="0" w:tplc="75FEEEA0">
      <w:start w:val="3"/>
      <w:numFmt w:val="upperRoman"/>
      <w:lvlText w:val="%1."/>
      <w:lvlJc w:val="left"/>
      <w:pPr>
        <w:ind w:left="37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1131DCD"/>
    <w:multiLevelType w:val="hybridMultilevel"/>
    <w:tmpl w:val="DCFE9456"/>
    <w:lvl w:ilvl="0" w:tplc="60BEBFCE">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812"/>
        </w:tabs>
        <w:ind w:left="1812" w:hanging="360"/>
      </w:pPr>
    </w:lvl>
    <w:lvl w:ilvl="2" w:tplc="0409001B" w:tentative="1">
      <w:start w:val="1"/>
      <w:numFmt w:val="lowerRoman"/>
      <w:lvlText w:val="%3."/>
      <w:lvlJc w:val="right"/>
      <w:pPr>
        <w:tabs>
          <w:tab w:val="num" w:pos="2532"/>
        </w:tabs>
        <w:ind w:left="2532" w:hanging="180"/>
      </w:pPr>
    </w:lvl>
    <w:lvl w:ilvl="3" w:tplc="0409000F" w:tentative="1">
      <w:start w:val="1"/>
      <w:numFmt w:val="decimal"/>
      <w:lvlText w:val="%4."/>
      <w:lvlJc w:val="left"/>
      <w:pPr>
        <w:tabs>
          <w:tab w:val="num" w:pos="3252"/>
        </w:tabs>
        <w:ind w:left="3252" w:hanging="360"/>
      </w:pPr>
    </w:lvl>
    <w:lvl w:ilvl="4" w:tplc="04090019" w:tentative="1">
      <w:start w:val="1"/>
      <w:numFmt w:val="lowerLetter"/>
      <w:lvlText w:val="%5."/>
      <w:lvlJc w:val="left"/>
      <w:pPr>
        <w:tabs>
          <w:tab w:val="num" w:pos="3972"/>
        </w:tabs>
        <w:ind w:left="3972" w:hanging="360"/>
      </w:pPr>
    </w:lvl>
    <w:lvl w:ilvl="5" w:tplc="0409001B" w:tentative="1">
      <w:start w:val="1"/>
      <w:numFmt w:val="lowerRoman"/>
      <w:lvlText w:val="%6."/>
      <w:lvlJc w:val="right"/>
      <w:pPr>
        <w:tabs>
          <w:tab w:val="num" w:pos="4692"/>
        </w:tabs>
        <w:ind w:left="4692" w:hanging="180"/>
      </w:pPr>
    </w:lvl>
    <w:lvl w:ilvl="6" w:tplc="0409000F" w:tentative="1">
      <w:start w:val="1"/>
      <w:numFmt w:val="decimal"/>
      <w:lvlText w:val="%7."/>
      <w:lvlJc w:val="left"/>
      <w:pPr>
        <w:tabs>
          <w:tab w:val="num" w:pos="5412"/>
        </w:tabs>
        <w:ind w:left="5412" w:hanging="360"/>
      </w:pPr>
    </w:lvl>
    <w:lvl w:ilvl="7" w:tplc="04090019" w:tentative="1">
      <w:start w:val="1"/>
      <w:numFmt w:val="lowerLetter"/>
      <w:lvlText w:val="%8."/>
      <w:lvlJc w:val="left"/>
      <w:pPr>
        <w:tabs>
          <w:tab w:val="num" w:pos="6132"/>
        </w:tabs>
        <w:ind w:left="6132" w:hanging="360"/>
      </w:pPr>
    </w:lvl>
    <w:lvl w:ilvl="8" w:tplc="0409001B" w:tentative="1">
      <w:start w:val="1"/>
      <w:numFmt w:val="lowerRoman"/>
      <w:lvlText w:val="%9."/>
      <w:lvlJc w:val="right"/>
      <w:pPr>
        <w:tabs>
          <w:tab w:val="num" w:pos="6852"/>
        </w:tabs>
        <w:ind w:left="6852" w:hanging="180"/>
      </w:pPr>
    </w:lvl>
  </w:abstractNum>
  <w:abstractNum w:abstractNumId="9">
    <w:nsid w:val="25C520AE"/>
    <w:multiLevelType w:val="hybridMultilevel"/>
    <w:tmpl w:val="E7A08396"/>
    <w:lvl w:ilvl="0" w:tplc="DC5E9C46">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371"/>
        </w:tabs>
        <w:ind w:left="371" w:hanging="360"/>
      </w:pPr>
    </w:lvl>
    <w:lvl w:ilvl="2" w:tplc="0409001B" w:tentative="1">
      <w:start w:val="1"/>
      <w:numFmt w:val="lowerRoman"/>
      <w:lvlText w:val="%3."/>
      <w:lvlJc w:val="right"/>
      <w:pPr>
        <w:tabs>
          <w:tab w:val="num" w:pos="1091"/>
        </w:tabs>
        <w:ind w:left="1091" w:hanging="180"/>
      </w:pPr>
    </w:lvl>
    <w:lvl w:ilvl="3" w:tplc="0409000F" w:tentative="1">
      <w:start w:val="1"/>
      <w:numFmt w:val="decimal"/>
      <w:lvlText w:val="%4."/>
      <w:lvlJc w:val="left"/>
      <w:pPr>
        <w:tabs>
          <w:tab w:val="num" w:pos="1811"/>
        </w:tabs>
        <w:ind w:left="1811" w:hanging="360"/>
      </w:pPr>
    </w:lvl>
    <w:lvl w:ilvl="4" w:tplc="04090019" w:tentative="1">
      <w:start w:val="1"/>
      <w:numFmt w:val="lowerLetter"/>
      <w:lvlText w:val="%5."/>
      <w:lvlJc w:val="left"/>
      <w:pPr>
        <w:tabs>
          <w:tab w:val="num" w:pos="2531"/>
        </w:tabs>
        <w:ind w:left="2531" w:hanging="360"/>
      </w:pPr>
    </w:lvl>
    <w:lvl w:ilvl="5" w:tplc="0409001B" w:tentative="1">
      <w:start w:val="1"/>
      <w:numFmt w:val="lowerRoman"/>
      <w:lvlText w:val="%6."/>
      <w:lvlJc w:val="right"/>
      <w:pPr>
        <w:tabs>
          <w:tab w:val="num" w:pos="3251"/>
        </w:tabs>
        <w:ind w:left="3251" w:hanging="180"/>
      </w:pPr>
    </w:lvl>
    <w:lvl w:ilvl="6" w:tplc="0409000F" w:tentative="1">
      <w:start w:val="1"/>
      <w:numFmt w:val="decimal"/>
      <w:lvlText w:val="%7."/>
      <w:lvlJc w:val="left"/>
      <w:pPr>
        <w:tabs>
          <w:tab w:val="num" w:pos="3971"/>
        </w:tabs>
        <w:ind w:left="3971" w:hanging="360"/>
      </w:pPr>
    </w:lvl>
    <w:lvl w:ilvl="7" w:tplc="04090019" w:tentative="1">
      <w:start w:val="1"/>
      <w:numFmt w:val="lowerLetter"/>
      <w:lvlText w:val="%8."/>
      <w:lvlJc w:val="left"/>
      <w:pPr>
        <w:tabs>
          <w:tab w:val="num" w:pos="4691"/>
        </w:tabs>
        <w:ind w:left="4691" w:hanging="360"/>
      </w:pPr>
    </w:lvl>
    <w:lvl w:ilvl="8" w:tplc="0409001B" w:tentative="1">
      <w:start w:val="1"/>
      <w:numFmt w:val="lowerRoman"/>
      <w:lvlText w:val="%9."/>
      <w:lvlJc w:val="right"/>
      <w:pPr>
        <w:tabs>
          <w:tab w:val="num" w:pos="5411"/>
        </w:tabs>
        <w:ind w:left="5411" w:hanging="180"/>
      </w:pPr>
    </w:lvl>
  </w:abstractNum>
  <w:abstractNum w:abstractNumId="10">
    <w:nsid w:val="337C5B53"/>
    <w:multiLevelType w:val="hybridMultilevel"/>
    <w:tmpl w:val="2BB667EA"/>
    <w:lvl w:ilvl="0" w:tplc="ED964A62">
      <w:start w:val="1"/>
      <w:numFmt w:val="lowerLetter"/>
      <w:lvlText w:val="(%1)"/>
      <w:lvlJc w:val="left"/>
      <w:pPr>
        <w:ind w:left="-66" w:hanging="360"/>
      </w:pPr>
      <w:rPr>
        <w:rFonts w:hint="default"/>
        <w:b w:val="0"/>
      </w:rPr>
    </w:lvl>
    <w:lvl w:ilvl="1" w:tplc="040E0019" w:tentative="1">
      <w:start w:val="1"/>
      <w:numFmt w:val="lowerLetter"/>
      <w:lvlText w:val="%2."/>
      <w:lvlJc w:val="left"/>
      <w:pPr>
        <w:ind w:left="654" w:hanging="360"/>
      </w:pPr>
    </w:lvl>
    <w:lvl w:ilvl="2" w:tplc="040E001B" w:tentative="1">
      <w:start w:val="1"/>
      <w:numFmt w:val="lowerRoman"/>
      <w:lvlText w:val="%3."/>
      <w:lvlJc w:val="right"/>
      <w:pPr>
        <w:ind w:left="1374" w:hanging="180"/>
      </w:pPr>
    </w:lvl>
    <w:lvl w:ilvl="3" w:tplc="040E000F" w:tentative="1">
      <w:start w:val="1"/>
      <w:numFmt w:val="decimal"/>
      <w:lvlText w:val="%4."/>
      <w:lvlJc w:val="left"/>
      <w:pPr>
        <w:ind w:left="2094" w:hanging="360"/>
      </w:pPr>
    </w:lvl>
    <w:lvl w:ilvl="4" w:tplc="040E0019" w:tentative="1">
      <w:start w:val="1"/>
      <w:numFmt w:val="lowerLetter"/>
      <w:lvlText w:val="%5."/>
      <w:lvlJc w:val="left"/>
      <w:pPr>
        <w:ind w:left="2814" w:hanging="360"/>
      </w:pPr>
    </w:lvl>
    <w:lvl w:ilvl="5" w:tplc="040E001B" w:tentative="1">
      <w:start w:val="1"/>
      <w:numFmt w:val="lowerRoman"/>
      <w:lvlText w:val="%6."/>
      <w:lvlJc w:val="right"/>
      <w:pPr>
        <w:ind w:left="3534" w:hanging="180"/>
      </w:pPr>
    </w:lvl>
    <w:lvl w:ilvl="6" w:tplc="040E000F" w:tentative="1">
      <w:start w:val="1"/>
      <w:numFmt w:val="decimal"/>
      <w:lvlText w:val="%7."/>
      <w:lvlJc w:val="left"/>
      <w:pPr>
        <w:ind w:left="4254" w:hanging="360"/>
      </w:pPr>
    </w:lvl>
    <w:lvl w:ilvl="7" w:tplc="040E0019" w:tentative="1">
      <w:start w:val="1"/>
      <w:numFmt w:val="lowerLetter"/>
      <w:lvlText w:val="%8."/>
      <w:lvlJc w:val="left"/>
      <w:pPr>
        <w:ind w:left="4974" w:hanging="360"/>
      </w:pPr>
    </w:lvl>
    <w:lvl w:ilvl="8" w:tplc="040E001B" w:tentative="1">
      <w:start w:val="1"/>
      <w:numFmt w:val="lowerRoman"/>
      <w:lvlText w:val="%9."/>
      <w:lvlJc w:val="right"/>
      <w:pPr>
        <w:ind w:left="5694" w:hanging="180"/>
      </w:pPr>
    </w:lvl>
  </w:abstractNum>
  <w:abstractNum w:abstractNumId="11">
    <w:nsid w:val="3FFC67D3"/>
    <w:multiLevelType w:val="hybridMultilevel"/>
    <w:tmpl w:val="60DC43DA"/>
    <w:lvl w:ilvl="0" w:tplc="B28EA510">
      <w:start w:val="1"/>
      <w:numFmt w:val="bullet"/>
      <w:lvlText w:val=""/>
      <w:lvlJc w:val="left"/>
      <w:pPr>
        <w:tabs>
          <w:tab w:val="num" w:pos="652"/>
        </w:tabs>
        <w:ind w:left="700" w:hanging="340"/>
      </w:pPr>
      <w:rPr>
        <w:rFonts w:ascii="Symbol" w:hAnsi="Symbol" w:hint="default"/>
        <w:sz w:val="24"/>
        <w:szCs w:val="24"/>
        <w:effect w:val="none"/>
      </w:rPr>
    </w:lvl>
    <w:lvl w:ilvl="1" w:tplc="04090019">
      <w:start w:val="1"/>
      <w:numFmt w:val="lowerLetter"/>
      <w:lvlText w:val="%2)"/>
      <w:lvlJc w:val="left"/>
      <w:pPr>
        <w:tabs>
          <w:tab w:val="num" w:pos="1440"/>
        </w:tabs>
        <w:ind w:left="1440" w:hanging="360"/>
      </w:pPr>
      <w:rPr>
        <w:rFonts w:hint="default"/>
        <w:b w:val="0"/>
        <w:i w:val="0"/>
        <w:sz w:val="24"/>
        <w:szCs w:val="24"/>
        <w:effect w:val="none"/>
      </w:rPr>
    </w:lvl>
    <w:lvl w:ilvl="2" w:tplc="0409001B">
      <w:start w:val="1"/>
      <w:numFmt w:val="lowerLetter"/>
      <w:lvlText w:val="%3.)"/>
      <w:lvlJc w:val="left"/>
      <w:pPr>
        <w:tabs>
          <w:tab w:val="num" w:pos="2175"/>
        </w:tabs>
        <w:ind w:left="2175" w:hanging="375"/>
      </w:pPr>
      <w:rPr>
        <w:rFonts w:hint="default"/>
      </w:rPr>
    </w:lvl>
    <w:lvl w:ilvl="3" w:tplc="4ED823F2">
      <w:start w:val="5"/>
      <w:numFmt w:val="upperRoman"/>
      <w:lvlText w:val="%4."/>
      <w:lvlJc w:val="left"/>
      <w:pPr>
        <w:ind w:left="3240" w:hanging="720"/>
      </w:pPr>
      <w:rPr>
        <w:rFonts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nsid w:val="40734EE5"/>
    <w:multiLevelType w:val="hybridMultilevel"/>
    <w:tmpl w:val="D92879CC"/>
    <w:lvl w:ilvl="0" w:tplc="3560309A">
      <w:start w:val="1"/>
      <w:numFmt w:val="bullet"/>
      <w:lvlText w:val=""/>
      <w:lvlJc w:val="left"/>
      <w:pPr>
        <w:tabs>
          <w:tab w:val="num" w:pos="1712"/>
        </w:tabs>
        <w:ind w:left="1760" w:hanging="340"/>
      </w:pPr>
      <w:rPr>
        <w:rFonts w:ascii="Symbol" w:hAnsi="Symbol" w:hint="default"/>
        <w:b w:val="0"/>
        <w:i w:val="0"/>
        <w:sz w:val="24"/>
        <w:szCs w:val="24"/>
        <w:effect w:val="none"/>
      </w:rPr>
    </w:lvl>
    <w:lvl w:ilvl="1" w:tplc="60BEBFCE">
      <w:start w:val="1"/>
      <w:numFmt w:val="bullet"/>
      <w:lvlText w:val=""/>
      <w:lvlJc w:val="left"/>
      <w:pPr>
        <w:tabs>
          <w:tab w:val="num" w:pos="2084"/>
        </w:tabs>
        <w:ind w:left="2132" w:hanging="340"/>
      </w:pPr>
      <w:rPr>
        <w:rFonts w:ascii="Symbol" w:hAnsi="Symbol" w:hint="default"/>
        <w:b w:val="0"/>
        <w:i w:val="0"/>
        <w:sz w:val="24"/>
        <w:szCs w:val="24"/>
        <w:effect w:val="none"/>
      </w:rPr>
    </w:lvl>
    <w:lvl w:ilvl="2" w:tplc="7CF41E64">
      <w:start w:val="1"/>
      <w:numFmt w:val="bullet"/>
      <w:lvlText w:val="-"/>
      <w:lvlJc w:val="left"/>
      <w:pPr>
        <w:tabs>
          <w:tab w:val="num" w:pos="3052"/>
        </w:tabs>
        <w:ind w:left="3052" w:hanging="360"/>
      </w:pPr>
      <w:rPr>
        <w:rFonts w:ascii="Times New Roman" w:eastAsia="Times New Roman" w:hAnsi="Times New Roman" w:cs="Times New Roman" w:hint="default"/>
      </w:rPr>
    </w:lvl>
    <w:lvl w:ilvl="3" w:tplc="04090001" w:tentative="1">
      <w:start w:val="1"/>
      <w:numFmt w:val="decimal"/>
      <w:lvlText w:val="%4."/>
      <w:lvlJc w:val="left"/>
      <w:pPr>
        <w:tabs>
          <w:tab w:val="num" w:pos="3592"/>
        </w:tabs>
        <w:ind w:left="3592" w:hanging="360"/>
      </w:pPr>
    </w:lvl>
    <w:lvl w:ilvl="4" w:tplc="04090003" w:tentative="1">
      <w:start w:val="1"/>
      <w:numFmt w:val="lowerLetter"/>
      <w:lvlText w:val="%5."/>
      <w:lvlJc w:val="left"/>
      <w:pPr>
        <w:tabs>
          <w:tab w:val="num" w:pos="4312"/>
        </w:tabs>
        <w:ind w:left="4312" w:hanging="360"/>
      </w:pPr>
    </w:lvl>
    <w:lvl w:ilvl="5" w:tplc="04090005" w:tentative="1">
      <w:start w:val="1"/>
      <w:numFmt w:val="lowerRoman"/>
      <w:lvlText w:val="%6."/>
      <w:lvlJc w:val="right"/>
      <w:pPr>
        <w:tabs>
          <w:tab w:val="num" w:pos="5032"/>
        </w:tabs>
        <w:ind w:left="5032" w:hanging="180"/>
      </w:pPr>
    </w:lvl>
    <w:lvl w:ilvl="6" w:tplc="04090001" w:tentative="1">
      <w:start w:val="1"/>
      <w:numFmt w:val="decimal"/>
      <w:lvlText w:val="%7."/>
      <w:lvlJc w:val="left"/>
      <w:pPr>
        <w:tabs>
          <w:tab w:val="num" w:pos="5752"/>
        </w:tabs>
        <w:ind w:left="5752" w:hanging="360"/>
      </w:pPr>
    </w:lvl>
    <w:lvl w:ilvl="7" w:tplc="04090003" w:tentative="1">
      <w:start w:val="1"/>
      <w:numFmt w:val="lowerLetter"/>
      <w:lvlText w:val="%8."/>
      <w:lvlJc w:val="left"/>
      <w:pPr>
        <w:tabs>
          <w:tab w:val="num" w:pos="6472"/>
        </w:tabs>
        <w:ind w:left="6472" w:hanging="360"/>
      </w:pPr>
    </w:lvl>
    <w:lvl w:ilvl="8" w:tplc="04090005" w:tentative="1">
      <w:start w:val="1"/>
      <w:numFmt w:val="lowerRoman"/>
      <w:lvlText w:val="%9."/>
      <w:lvlJc w:val="right"/>
      <w:pPr>
        <w:tabs>
          <w:tab w:val="num" w:pos="7192"/>
        </w:tabs>
        <w:ind w:left="7192" w:hanging="180"/>
      </w:pPr>
    </w:lvl>
  </w:abstractNum>
  <w:abstractNum w:abstractNumId="13">
    <w:nsid w:val="4A624DB2"/>
    <w:multiLevelType w:val="hybridMultilevel"/>
    <w:tmpl w:val="FB5EF3F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4E7F346C"/>
    <w:multiLevelType w:val="hybridMultilevel"/>
    <w:tmpl w:val="4E94FE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58BA1AC2"/>
    <w:multiLevelType w:val="hybridMultilevel"/>
    <w:tmpl w:val="4F54E108"/>
    <w:lvl w:ilvl="0" w:tplc="FFFFFFFF">
      <w:start w:val="1"/>
      <w:numFmt w:val="bullet"/>
      <w:lvlText w:val=""/>
      <w:lvlJc w:val="left"/>
      <w:pPr>
        <w:tabs>
          <w:tab w:val="num" w:pos="1285"/>
        </w:tabs>
        <w:ind w:left="1333" w:hanging="340"/>
      </w:pPr>
      <w:rPr>
        <w:rFonts w:ascii="Symbol" w:hAnsi="Symbol" w:hint="default"/>
        <w:sz w:val="24"/>
        <w:szCs w:val="24"/>
        <w:effect w:val="none"/>
      </w:rPr>
    </w:lvl>
    <w:lvl w:ilvl="1" w:tplc="FFFFFFFF" w:tentative="1">
      <w:start w:val="1"/>
      <w:numFmt w:val="bullet"/>
      <w:lvlText w:val="o"/>
      <w:lvlJc w:val="left"/>
      <w:pPr>
        <w:tabs>
          <w:tab w:val="num" w:pos="240"/>
        </w:tabs>
        <w:ind w:left="240" w:hanging="360"/>
      </w:pPr>
      <w:rPr>
        <w:rFonts w:ascii="Courier New" w:hAnsi="Courier New" w:cs="Courier New" w:hint="default"/>
      </w:rPr>
    </w:lvl>
    <w:lvl w:ilvl="2" w:tplc="FFFFFFFF" w:tentative="1">
      <w:start w:val="1"/>
      <w:numFmt w:val="bullet"/>
      <w:lvlText w:val=""/>
      <w:lvlJc w:val="left"/>
      <w:pPr>
        <w:tabs>
          <w:tab w:val="num" w:pos="960"/>
        </w:tabs>
        <w:ind w:left="960" w:hanging="360"/>
      </w:pPr>
      <w:rPr>
        <w:rFonts w:ascii="Wingdings" w:hAnsi="Wingdings" w:hint="default"/>
      </w:rPr>
    </w:lvl>
    <w:lvl w:ilvl="3" w:tplc="FFFFFFFF" w:tentative="1">
      <w:start w:val="1"/>
      <w:numFmt w:val="bullet"/>
      <w:lvlText w:val=""/>
      <w:lvlJc w:val="left"/>
      <w:pPr>
        <w:tabs>
          <w:tab w:val="num" w:pos="1680"/>
        </w:tabs>
        <w:ind w:left="1680" w:hanging="360"/>
      </w:pPr>
      <w:rPr>
        <w:rFonts w:ascii="Symbol" w:hAnsi="Symbol" w:hint="default"/>
      </w:rPr>
    </w:lvl>
    <w:lvl w:ilvl="4" w:tplc="FFFFFFFF" w:tentative="1">
      <w:start w:val="1"/>
      <w:numFmt w:val="bullet"/>
      <w:lvlText w:val="o"/>
      <w:lvlJc w:val="left"/>
      <w:pPr>
        <w:tabs>
          <w:tab w:val="num" w:pos="2400"/>
        </w:tabs>
        <w:ind w:left="2400" w:hanging="360"/>
      </w:pPr>
      <w:rPr>
        <w:rFonts w:ascii="Courier New" w:hAnsi="Courier New" w:cs="Courier New" w:hint="default"/>
      </w:rPr>
    </w:lvl>
    <w:lvl w:ilvl="5" w:tplc="FFFFFFFF" w:tentative="1">
      <w:start w:val="1"/>
      <w:numFmt w:val="bullet"/>
      <w:lvlText w:val=""/>
      <w:lvlJc w:val="left"/>
      <w:pPr>
        <w:tabs>
          <w:tab w:val="num" w:pos="3120"/>
        </w:tabs>
        <w:ind w:left="3120" w:hanging="360"/>
      </w:pPr>
      <w:rPr>
        <w:rFonts w:ascii="Wingdings" w:hAnsi="Wingdings" w:hint="default"/>
      </w:rPr>
    </w:lvl>
    <w:lvl w:ilvl="6" w:tplc="FFFFFFFF" w:tentative="1">
      <w:start w:val="1"/>
      <w:numFmt w:val="bullet"/>
      <w:lvlText w:val=""/>
      <w:lvlJc w:val="left"/>
      <w:pPr>
        <w:tabs>
          <w:tab w:val="num" w:pos="3840"/>
        </w:tabs>
        <w:ind w:left="3840" w:hanging="360"/>
      </w:pPr>
      <w:rPr>
        <w:rFonts w:ascii="Symbol" w:hAnsi="Symbol" w:hint="default"/>
      </w:rPr>
    </w:lvl>
    <w:lvl w:ilvl="7" w:tplc="FFFFFFFF" w:tentative="1">
      <w:start w:val="1"/>
      <w:numFmt w:val="bullet"/>
      <w:lvlText w:val="o"/>
      <w:lvlJc w:val="left"/>
      <w:pPr>
        <w:tabs>
          <w:tab w:val="num" w:pos="4560"/>
        </w:tabs>
        <w:ind w:left="4560" w:hanging="360"/>
      </w:pPr>
      <w:rPr>
        <w:rFonts w:ascii="Courier New" w:hAnsi="Courier New" w:cs="Courier New" w:hint="default"/>
      </w:rPr>
    </w:lvl>
    <w:lvl w:ilvl="8" w:tplc="FFFFFFFF" w:tentative="1">
      <w:start w:val="1"/>
      <w:numFmt w:val="bullet"/>
      <w:lvlText w:val=""/>
      <w:lvlJc w:val="left"/>
      <w:pPr>
        <w:tabs>
          <w:tab w:val="num" w:pos="5280"/>
        </w:tabs>
        <w:ind w:left="5280" w:hanging="360"/>
      </w:pPr>
      <w:rPr>
        <w:rFonts w:ascii="Wingdings" w:hAnsi="Wingdings" w:hint="default"/>
      </w:rPr>
    </w:lvl>
  </w:abstractNum>
  <w:abstractNum w:abstractNumId="16">
    <w:nsid w:val="59DA3D35"/>
    <w:multiLevelType w:val="hybridMultilevel"/>
    <w:tmpl w:val="1218634C"/>
    <w:lvl w:ilvl="0" w:tplc="3560309A">
      <w:start w:val="1"/>
      <w:numFmt w:val="lowerLetter"/>
      <w:lvlText w:val="%1)"/>
      <w:lvlJc w:val="left"/>
      <w:pPr>
        <w:tabs>
          <w:tab w:val="num" w:pos="1800"/>
        </w:tabs>
        <w:ind w:left="1800" w:hanging="360"/>
      </w:pPr>
      <w:rPr>
        <w:rFonts w:hint="default"/>
      </w:rPr>
    </w:lvl>
    <w:lvl w:ilvl="1" w:tplc="04090003">
      <w:start w:val="1"/>
      <w:numFmt w:val="bullet"/>
      <w:lvlText w:val=""/>
      <w:lvlJc w:val="left"/>
      <w:pPr>
        <w:tabs>
          <w:tab w:val="num" w:pos="292"/>
        </w:tabs>
        <w:ind w:left="340" w:hanging="340"/>
      </w:pPr>
      <w:rPr>
        <w:rFonts w:ascii="Symbol" w:hAnsi="Symbol" w:hint="default"/>
        <w:sz w:val="24"/>
        <w:szCs w:val="24"/>
        <w:effect w:val="none"/>
      </w:rPr>
    </w:lvl>
    <w:lvl w:ilvl="2" w:tplc="04090005">
      <w:start w:val="1"/>
      <w:numFmt w:val="bullet"/>
      <w:lvlText w:val="-"/>
      <w:lvlJc w:val="left"/>
      <w:pPr>
        <w:tabs>
          <w:tab w:val="num" w:pos="1260"/>
        </w:tabs>
        <w:ind w:left="1260" w:hanging="360"/>
      </w:pPr>
      <w:rPr>
        <w:rFonts w:ascii="Times New Roman" w:eastAsia="Times New Roman" w:hAnsi="Times New Roman" w:cs="Times New Roman" w:hint="default"/>
      </w:rPr>
    </w:lvl>
    <w:lvl w:ilvl="3" w:tplc="04090001">
      <w:start w:val="1"/>
      <w:numFmt w:val="decimal"/>
      <w:lvlText w:val="%4."/>
      <w:lvlJc w:val="left"/>
      <w:pPr>
        <w:tabs>
          <w:tab w:val="num" w:pos="1800"/>
        </w:tabs>
        <w:ind w:left="1800" w:hanging="360"/>
      </w:pPr>
    </w:lvl>
    <w:lvl w:ilvl="4" w:tplc="04090003">
      <w:start w:val="1"/>
      <w:numFmt w:val="bullet"/>
      <w:lvlText w:val=""/>
      <w:lvlJc w:val="left"/>
      <w:pPr>
        <w:tabs>
          <w:tab w:val="num" w:pos="2452"/>
        </w:tabs>
        <w:ind w:left="2500" w:hanging="340"/>
      </w:pPr>
      <w:rPr>
        <w:rFonts w:ascii="Symbol" w:hAnsi="Symbol" w:hint="default"/>
        <w:sz w:val="24"/>
        <w:szCs w:val="24"/>
        <w:effect w:val="none"/>
      </w:rPr>
    </w:lvl>
    <w:lvl w:ilvl="5" w:tplc="F6888942">
      <w:start w:val="1"/>
      <w:numFmt w:val="upperRoman"/>
      <w:lvlText w:val="%6."/>
      <w:lvlJc w:val="left"/>
      <w:pPr>
        <w:ind w:left="3780" w:hanging="720"/>
      </w:pPr>
      <w:rPr>
        <w:rFonts w:hint="default"/>
      </w:r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abstractNum w:abstractNumId="17">
    <w:nsid w:val="5CA60EED"/>
    <w:multiLevelType w:val="hybridMultilevel"/>
    <w:tmpl w:val="B76E906A"/>
    <w:lvl w:ilvl="0" w:tplc="688C4104">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5FAE57DE"/>
    <w:multiLevelType w:val="hybridMultilevel"/>
    <w:tmpl w:val="34201AAA"/>
    <w:lvl w:ilvl="0" w:tplc="97B4734C">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60A67C49"/>
    <w:multiLevelType w:val="hybridMultilevel"/>
    <w:tmpl w:val="988CDEFA"/>
    <w:lvl w:ilvl="0" w:tplc="DC5E9C46">
      <w:start w:val="1"/>
      <w:numFmt w:val="bullet"/>
      <w:lvlText w:val=""/>
      <w:lvlJc w:val="left"/>
      <w:pPr>
        <w:tabs>
          <w:tab w:val="num" w:pos="2212"/>
        </w:tabs>
        <w:ind w:left="2260" w:hanging="340"/>
      </w:pPr>
      <w:rPr>
        <w:rFonts w:ascii="Symbol" w:hAnsi="Symbol" w:hint="default"/>
        <w:sz w:val="24"/>
        <w:szCs w:val="24"/>
        <w:effect w:val="none"/>
      </w:rPr>
    </w:lvl>
    <w:lvl w:ilvl="1" w:tplc="3560309A">
      <w:start w:val="1"/>
      <w:numFmt w:val="bullet"/>
      <w:lvlText w:val=""/>
      <w:lvlJc w:val="left"/>
      <w:pPr>
        <w:tabs>
          <w:tab w:val="num" w:pos="1372"/>
        </w:tabs>
        <w:ind w:left="1420" w:hanging="340"/>
      </w:pPr>
      <w:rPr>
        <w:rFonts w:ascii="Symbol" w:hAnsi="Symbol" w:hint="default"/>
        <w:sz w:val="24"/>
        <w:szCs w:val="24"/>
        <w:effect w:val="none"/>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nsid w:val="61ED049B"/>
    <w:multiLevelType w:val="hybridMultilevel"/>
    <w:tmpl w:val="DC309C8A"/>
    <w:lvl w:ilvl="0" w:tplc="3560309A">
      <w:start w:val="1"/>
      <w:numFmt w:val="decimal"/>
      <w:lvlText w:val="%1."/>
      <w:lvlJc w:val="left"/>
      <w:pPr>
        <w:tabs>
          <w:tab w:val="num" w:pos="360"/>
        </w:tabs>
        <w:ind w:left="360" w:hanging="360"/>
      </w:pPr>
      <w:rPr>
        <w:rFonts w:hint="default"/>
        <w:b w:val="0"/>
        <w:i w:val="0"/>
      </w:rPr>
    </w:lvl>
    <w:lvl w:ilvl="1" w:tplc="3560309A" w:tentative="1">
      <w:start w:val="1"/>
      <w:numFmt w:val="lowerLetter"/>
      <w:lvlText w:val="%2."/>
      <w:lvlJc w:val="left"/>
      <w:pPr>
        <w:tabs>
          <w:tab w:val="num" w:pos="371"/>
        </w:tabs>
        <w:ind w:left="371" w:hanging="360"/>
      </w:pPr>
    </w:lvl>
    <w:lvl w:ilvl="2" w:tplc="04090005" w:tentative="1">
      <w:start w:val="1"/>
      <w:numFmt w:val="lowerRoman"/>
      <w:lvlText w:val="%3."/>
      <w:lvlJc w:val="right"/>
      <w:pPr>
        <w:tabs>
          <w:tab w:val="num" w:pos="1091"/>
        </w:tabs>
        <w:ind w:left="1091" w:hanging="180"/>
      </w:pPr>
    </w:lvl>
    <w:lvl w:ilvl="3" w:tplc="04090001" w:tentative="1">
      <w:start w:val="1"/>
      <w:numFmt w:val="decimal"/>
      <w:lvlText w:val="%4."/>
      <w:lvlJc w:val="left"/>
      <w:pPr>
        <w:tabs>
          <w:tab w:val="num" w:pos="1811"/>
        </w:tabs>
        <w:ind w:left="1811" w:hanging="360"/>
      </w:pPr>
    </w:lvl>
    <w:lvl w:ilvl="4" w:tplc="04090003" w:tentative="1">
      <w:start w:val="1"/>
      <w:numFmt w:val="lowerLetter"/>
      <w:lvlText w:val="%5."/>
      <w:lvlJc w:val="left"/>
      <w:pPr>
        <w:tabs>
          <w:tab w:val="num" w:pos="2531"/>
        </w:tabs>
        <w:ind w:left="2531" w:hanging="360"/>
      </w:pPr>
    </w:lvl>
    <w:lvl w:ilvl="5" w:tplc="04090005" w:tentative="1">
      <w:start w:val="1"/>
      <w:numFmt w:val="lowerRoman"/>
      <w:lvlText w:val="%6."/>
      <w:lvlJc w:val="right"/>
      <w:pPr>
        <w:tabs>
          <w:tab w:val="num" w:pos="3251"/>
        </w:tabs>
        <w:ind w:left="3251" w:hanging="180"/>
      </w:pPr>
    </w:lvl>
    <w:lvl w:ilvl="6" w:tplc="04090001" w:tentative="1">
      <w:start w:val="1"/>
      <w:numFmt w:val="decimal"/>
      <w:lvlText w:val="%7."/>
      <w:lvlJc w:val="left"/>
      <w:pPr>
        <w:tabs>
          <w:tab w:val="num" w:pos="3971"/>
        </w:tabs>
        <w:ind w:left="3971" w:hanging="360"/>
      </w:pPr>
    </w:lvl>
    <w:lvl w:ilvl="7" w:tplc="04090003" w:tentative="1">
      <w:start w:val="1"/>
      <w:numFmt w:val="lowerLetter"/>
      <w:lvlText w:val="%8."/>
      <w:lvlJc w:val="left"/>
      <w:pPr>
        <w:tabs>
          <w:tab w:val="num" w:pos="4691"/>
        </w:tabs>
        <w:ind w:left="4691" w:hanging="360"/>
      </w:pPr>
    </w:lvl>
    <w:lvl w:ilvl="8" w:tplc="04090005" w:tentative="1">
      <w:start w:val="1"/>
      <w:numFmt w:val="lowerRoman"/>
      <w:lvlText w:val="%9."/>
      <w:lvlJc w:val="right"/>
      <w:pPr>
        <w:tabs>
          <w:tab w:val="num" w:pos="5411"/>
        </w:tabs>
        <w:ind w:left="5411" w:hanging="180"/>
      </w:pPr>
    </w:lvl>
  </w:abstractNum>
  <w:abstractNum w:abstractNumId="21">
    <w:nsid w:val="69913508"/>
    <w:multiLevelType w:val="hybridMultilevel"/>
    <w:tmpl w:val="5C7EC6EC"/>
    <w:lvl w:ilvl="0" w:tplc="60BEBFCE">
      <w:start w:val="1"/>
      <w:numFmt w:val="bullet"/>
      <w:lvlText w:val=""/>
      <w:lvlJc w:val="left"/>
      <w:pPr>
        <w:tabs>
          <w:tab w:val="num" w:pos="2212"/>
        </w:tabs>
        <w:ind w:left="2260" w:hanging="340"/>
      </w:pPr>
      <w:rPr>
        <w:rFonts w:ascii="Symbol" w:hAnsi="Symbol" w:hint="default"/>
        <w:sz w:val="24"/>
        <w:szCs w:val="24"/>
        <w:effect w:val="none"/>
      </w:rPr>
    </w:lvl>
    <w:lvl w:ilvl="1" w:tplc="04090019">
      <w:start w:val="1"/>
      <w:numFmt w:val="bullet"/>
      <w:lvlText w:val=""/>
      <w:lvlJc w:val="left"/>
      <w:pPr>
        <w:tabs>
          <w:tab w:val="num" w:pos="1372"/>
        </w:tabs>
        <w:ind w:left="1420" w:hanging="340"/>
      </w:pPr>
      <w:rPr>
        <w:rFonts w:ascii="Symbol" w:hAnsi="Symbol" w:hint="default"/>
        <w:sz w:val="24"/>
        <w:szCs w:val="24"/>
        <w:effect w:val="none"/>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nsid w:val="7C1B6703"/>
    <w:multiLevelType w:val="hybridMultilevel"/>
    <w:tmpl w:val="711481E4"/>
    <w:lvl w:ilvl="0" w:tplc="6B26E97C">
      <w:start w:val="1"/>
      <w:numFmt w:val="lowerLetter"/>
      <w:lvlText w:val="%1)"/>
      <w:lvlJc w:val="left"/>
      <w:pPr>
        <w:tabs>
          <w:tab w:val="num" w:pos="1068"/>
        </w:tabs>
        <w:ind w:left="1068" w:hanging="360"/>
      </w:pPr>
      <w:rPr>
        <w:rFonts w:hint="default"/>
        <w:b w:val="0"/>
        <w:i w:val="0"/>
      </w:rPr>
    </w:lvl>
    <w:lvl w:ilvl="1" w:tplc="04090019">
      <w:start w:val="1"/>
      <w:numFmt w:val="bullet"/>
      <w:lvlText w:val=""/>
      <w:lvlJc w:val="left"/>
      <w:pPr>
        <w:tabs>
          <w:tab w:val="num" w:pos="1372"/>
        </w:tabs>
        <w:ind w:left="1420" w:hanging="340"/>
      </w:pPr>
      <w:rPr>
        <w:rFonts w:ascii="Symbol" w:hAnsi="Symbol" w:hint="default"/>
        <w:b w:val="0"/>
        <w:i w:val="0"/>
        <w:sz w:val="24"/>
        <w:szCs w:val="24"/>
        <w:effect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8"/>
  </w:num>
  <w:num w:numId="3">
    <w:abstractNumId w:val="22"/>
  </w:num>
  <w:num w:numId="4">
    <w:abstractNumId w:val="19"/>
  </w:num>
  <w:num w:numId="5">
    <w:abstractNumId w:val="21"/>
  </w:num>
  <w:num w:numId="6">
    <w:abstractNumId w:val="16"/>
  </w:num>
  <w:num w:numId="7">
    <w:abstractNumId w:val="11"/>
  </w:num>
  <w:num w:numId="8">
    <w:abstractNumId w:val="2"/>
  </w:num>
  <w:num w:numId="9">
    <w:abstractNumId w:val="15"/>
  </w:num>
  <w:num w:numId="10">
    <w:abstractNumId w:val="8"/>
  </w:num>
  <w:num w:numId="11">
    <w:abstractNumId w:val="6"/>
  </w:num>
  <w:num w:numId="12">
    <w:abstractNumId w:val="12"/>
  </w:num>
  <w:num w:numId="13">
    <w:abstractNumId w:val="9"/>
  </w:num>
  <w:num w:numId="14">
    <w:abstractNumId w:val="20"/>
  </w:num>
  <w:num w:numId="15">
    <w:abstractNumId w:val="7"/>
  </w:num>
  <w:num w:numId="16">
    <w:abstractNumId w:val="3"/>
  </w:num>
  <w:num w:numId="17">
    <w:abstractNumId w:val="10"/>
  </w:num>
  <w:num w:numId="18">
    <w:abstractNumId w:val="0"/>
  </w:num>
  <w:num w:numId="19">
    <w:abstractNumId w:val="17"/>
  </w:num>
  <w:num w:numId="20">
    <w:abstractNumId w:val="4"/>
  </w:num>
  <w:num w:numId="21">
    <w:abstractNumId w:val="1"/>
  </w:num>
  <w:num w:numId="22">
    <w:abstractNumId w:val="5"/>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199"/>
    <w:rsid w:val="0001533F"/>
    <w:rsid w:val="00156BB2"/>
    <w:rsid w:val="00213E33"/>
    <w:rsid w:val="00312F91"/>
    <w:rsid w:val="00357E53"/>
    <w:rsid w:val="004D7042"/>
    <w:rsid w:val="005048E3"/>
    <w:rsid w:val="00550505"/>
    <w:rsid w:val="00632A2C"/>
    <w:rsid w:val="008D3D5F"/>
    <w:rsid w:val="00906921"/>
    <w:rsid w:val="00B41D8A"/>
    <w:rsid w:val="00D877A8"/>
    <w:rsid w:val="00DF619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F6199"/>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DF6199"/>
    <w:pPr>
      <w:ind w:left="720"/>
      <w:contextualSpacing/>
    </w:pPr>
  </w:style>
  <w:style w:type="paragraph" w:styleId="NormlWeb">
    <w:name w:val="Normal (Web)"/>
    <w:basedOn w:val="Norml"/>
    <w:uiPriority w:val="99"/>
    <w:semiHidden/>
    <w:unhideWhenUsed/>
    <w:rsid w:val="00DF6199"/>
    <w:pPr>
      <w:spacing w:before="100" w:beforeAutospacing="1" w:after="100" w:afterAutospacing="1" w:line="240" w:lineRule="auto"/>
    </w:pPr>
    <w:rPr>
      <w:rFonts w:ascii="Times New Roman" w:eastAsia="Times New Roman" w:hAnsi="Times New Roman"/>
      <w:sz w:val="24"/>
      <w:szCs w:val="24"/>
      <w:lang w:eastAsia="hu-HU"/>
    </w:rPr>
  </w:style>
  <w:style w:type="paragraph" w:styleId="Lbjegyzetszveg">
    <w:name w:val="footnote text"/>
    <w:basedOn w:val="Norml"/>
    <w:link w:val="LbjegyzetszvegChar"/>
    <w:uiPriority w:val="99"/>
    <w:semiHidden/>
    <w:unhideWhenUsed/>
    <w:rsid w:val="00906921"/>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906921"/>
    <w:rPr>
      <w:rFonts w:ascii="Calibri" w:eastAsia="Calibri" w:hAnsi="Calibri" w:cs="Times New Roman"/>
      <w:sz w:val="20"/>
      <w:szCs w:val="20"/>
    </w:rPr>
  </w:style>
  <w:style w:type="character" w:styleId="Lbjegyzet-hivatkozs">
    <w:name w:val="footnote reference"/>
    <w:basedOn w:val="Bekezdsalapbettpusa"/>
    <w:uiPriority w:val="99"/>
    <w:semiHidden/>
    <w:unhideWhenUsed/>
    <w:rsid w:val="00906921"/>
    <w:rPr>
      <w:vertAlign w:val="superscript"/>
    </w:rPr>
  </w:style>
  <w:style w:type="table" w:styleId="Rcsostblzat">
    <w:name w:val="Table Grid"/>
    <w:basedOn w:val="Normltblzat"/>
    <w:uiPriority w:val="59"/>
    <w:rsid w:val="00504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F6199"/>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DF6199"/>
    <w:pPr>
      <w:ind w:left="720"/>
      <w:contextualSpacing/>
    </w:pPr>
  </w:style>
  <w:style w:type="paragraph" w:styleId="NormlWeb">
    <w:name w:val="Normal (Web)"/>
    <w:basedOn w:val="Norml"/>
    <w:uiPriority w:val="99"/>
    <w:semiHidden/>
    <w:unhideWhenUsed/>
    <w:rsid w:val="00DF6199"/>
    <w:pPr>
      <w:spacing w:before="100" w:beforeAutospacing="1" w:after="100" w:afterAutospacing="1" w:line="240" w:lineRule="auto"/>
    </w:pPr>
    <w:rPr>
      <w:rFonts w:ascii="Times New Roman" w:eastAsia="Times New Roman" w:hAnsi="Times New Roman"/>
      <w:sz w:val="24"/>
      <w:szCs w:val="24"/>
      <w:lang w:eastAsia="hu-HU"/>
    </w:rPr>
  </w:style>
  <w:style w:type="paragraph" w:styleId="Lbjegyzetszveg">
    <w:name w:val="footnote text"/>
    <w:basedOn w:val="Norml"/>
    <w:link w:val="LbjegyzetszvegChar"/>
    <w:uiPriority w:val="99"/>
    <w:semiHidden/>
    <w:unhideWhenUsed/>
    <w:rsid w:val="00906921"/>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906921"/>
    <w:rPr>
      <w:rFonts w:ascii="Calibri" w:eastAsia="Calibri" w:hAnsi="Calibri" w:cs="Times New Roman"/>
      <w:sz w:val="20"/>
      <w:szCs w:val="20"/>
    </w:rPr>
  </w:style>
  <w:style w:type="character" w:styleId="Lbjegyzet-hivatkozs">
    <w:name w:val="footnote reference"/>
    <w:basedOn w:val="Bekezdsalapbettpusa"/>
    <w:uiPriority w:val="99"/>
    <w:semiHidden/>
    <w:unhideWhenUsed/>
    <w:rsid w:val="00906921"/>
    <w:rPr>
      <w:vertAlign w:val="superscript"/>
    </w:rPr>
  </w:style>
  <w:style w:type="table" w:styleId="Rcsostblzat">
    <w:name w:val="Table Grid"/>
    <w:basedOn w:val="Normltblzat"/>
    <w:uiPriority w:val="59"/>
    <w:rsid w:val="00504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49AD4-0373-4D73-8F57-D48976620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2915</Words>
  <Characters>20116</Characters>
  <Application>Microsoft Office Word</Application>
  <DocSecurity>0</DocSecurity>
  <Lines>167</Lines>
  <Paragraphs>45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Németh Zsuzsa</dc:creator>
  <cp:lastModifiedBy>Zsuzsa Németh</cp:lastModifiedBy>
  <cp:revision>2</cp:revision>
  <dcterms:created xsi:type="dcterms:W3CDTF">2022-07-01T08:42:00Z</dcterms:created>
  <dcterms:modified xsi:type="dcterms:W3CDTF">2022-07-01T08:42:00Z</dcterms:modified>
</cp:coreProperties>
</file>